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A607" w14:textId="7F7A18B1" w:rsidR="0048428A" w:rsidRPr="00E613E4" w:rsidRDefault="00C56D03" w:rsidP="00E613E4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E613E4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E613E4" w:rsidRPr="00E613E4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E613E4">
        <w:rPr>
          <w:rFonts w:ascii="Times New Roman" w:hAnsi="Times New Roman"/>
          <w:b/>
          <w:bCs/>
          <w:sz w:val="24"/>
          <w:szCs w:val="24"/>
        </w:rPr>
        <w:t>"</w:t>
      </w:r>
    </w:p>
    <w:p w14:paraId="40623E27" w14:textId="77777777" w:rsidR="00C56D03" w:rsidRPr="00E613E4" w:rsidRDefault="00C56D03" w:rsidP="00E613E4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272BC4" w14:textId="77FA97C9" w:rsidR="0048428A" w:rsidRPr="00E613E4" w:rsidRDefault="0048428A" w:rsidP="00E613E4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E613E4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E613E4" w:rsidRPr="00E613E4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E613E4">
        <w:rPr>
          <w:rFonts w:ascii="Times New Roman" w:hAnsi="Times New Roman"/>
          <w:b/>
          <w:bCs/>
          <w:sz w:val="24"/>
          <w:szCs w:val="24"/>
        </w:rPr>
        <w:t>»</w:t>
      </w:r>
    </w:p>
    <w:p w14:paraId="73C6D425" w14:textId="77777777" w:rsidR="0048428A" w:rsidRDefault="0048428A" w:rsidP="0048428A">
      <w:pPr>
        <w:jc w:val="center"/>
        <w:rPr>
          <w:rFonts w:ascii="Times New Roman" w:hAnsi="Times New Roman"/>
          <w:b/>
          <w:sz w:val="20"/>
        </w:rPr>
      </w:pPr>
    </w:p>
    <w:p w14:paraId="2DC57665" w14:textId="77777777" w:rsidR="0048428A" w:rsidRDefault="0048428A" w:rsidP="0048428A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B5BCA59" w14:textId="77777777" w:rsidR="0048428A" w:rsidRDefault="0048428A" w:rsidP="0048428A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B6E8103" w14:textId="77777777" w:rsidR="0048428A" w:rsidRDefault="0048428A" w:rsidP="0048428A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bookmarkEnd w:id="0"/>
    <w:p w14:paraId="40E08B89" w14:textId="77777777" w:rsidR="003433DE" w:rsidRPr="003433DE" w:rsidRDefault="003433DE" w:rsidP="003433DE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3433DE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0155CC75" w14:textId="437F24F3" w:rsidR="003433DE" w:rsidRPr="003433DE" w:rsidRDefault="003433DE" w:rsidP="003433DE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3433DE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r w:rsidR="00E613E4" w:rsidRPr="00E613E4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 И.Г.</w:t>
      </w:r>
    </w:p>
    <w:p w14:paraId="53915522" w14:textId="77777777" w:rsidR="003433DE" w:rsidRPr="003433DE" w:rsidRDefault="003433DE" w:rsidP="003433DE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3433DE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097BCEC6" w14:textId="77777777" w:rsidR="003433DE" w:rsidRPr="003433DE" w:rsidRDefault="003433DE" w:rsidP="003433DE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3433DE">
        <w:rPr>
          <w:rFonts w:ascii="Times New Roman" w:eastAsiaTheme="minorHAnsi" w:hAnsi="Times New Roman"/>
          <w:sz w:val="24"/>
          <w:szCs w:val="24"/>
          <w:lang w:eastAsia="en-US"/>
        </w:rPr>
        <w:t>м.п.</w:t>
      </w:r>
    </w:p>
    <w:p w14:paraId="3805968B" w14:textId="67497750" w:rsidR="00632B04" w:rsidRPr="009C60B7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6B9C964" w14:textId="77777777" w:rsidR="00C112BD" w:rsidRPr="009C60B7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C18B1B3" w14:textId="3A333670" w:rsidR="00633781" w:rsidRPr="00372939" w:rsidRDefault="00633781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1" w:name="_Hlk98700189"/>
      <w:bookmarkStart w:id="2" w:name="_Hlk98681859"/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План развития </w:t>
      </w:r>
    </w:p>
    <w:p w14:paraId="6B5CCFEF" w14:textId="77777777" w:rsidR="003576DC" w:rsidRPr="00372939" w:rsidRDefault="00633781" w:rsidP="00F86F84">
      <w:pPr>
        <w:jc w:val="center"/>
        <w:rPr>
          <w:rFonts w:ascii="Times New Roman" w:hAnsi="Times New Roman"/>
          <w:sz w:val="32"/>
          <w:szCs w:val="32"/>
        </w:rPr>
      </w:pPr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>образовательной организации</w:t>
      </w:r>
      <w:bookmarkEnd w:id="1"/>
      <w:r w:rsidR="003576DC" w:rsidRPr="00372939">
        <w:rPr>
          <w:rFonts w:ascii="Times New Roman" w:hAnsi="Times New Roman"/>
          <w:sz w:val="32"/>
          <w:szCs w:val="32"/>
        </w:rPr>
        <w:t xml:space="preserve"> </w:t>
      </w:r>
    </w:p>
    <w:p w14:paraId="544AAB42" w14:textId="7DE8547B" w:rsidR="00973CAD" w:rsidRPr="00372939" w:rsidRDefault="00BC1F86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3" w:name="_Hlk141359267"/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Учебный центр </w:t>
      </w:r>
      <w:r w:rsidR="0048428A">
        <w:rPr>
          <w:rFonts w:ascii="Times New Roman" w:eastAsiaTheme="minorHAnsi" w:hAnsi="Times New Roman"/>
          <w:b/>
          <w:sz w:val="32"/>
          <w:szCs w:val="32"/>
          <w:lang w:eastAsia="en-US"/>
        </w:rPr>
        <w:t>ООО «</w:t>
      </w:r>
      <w:r w:rsidR="00E613E4">
        <w:rPr>
          <w:rFonts w:ascii="Times New Roman" w:eastAsiaTheme="minorHAnsi" w:hAnsi="Times New Roman"/>
          <w:b/>
          <w:sz w:val="32"/>
          <w:szCs w:val="32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b/>
          <w:sz w:val="32"/>
          <w:szCs w:val="32"/>
          <w:lang w:eastAsia="en-US"/>
        </w:rPr>
        <w:t>»</w:t>
      </w:r>
      <w:bookmarkEnd w:id="3"/>
    </w:p>
    <w:p w14:paraId="1C6D8E63" w14:textId="150D85C1" w:rsidR="000641BF" w:rsidRPr="00372939" w:rsidRDefault="000641BF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>на 202</w:t>
      </w:r>
      <w:r w:rsidR="003433DE">
        <w:rPr>
          <w:rFonts w:ascii="Times New Roman" w:eastAsiaTheme="minorHAnsi" w:hAnsi="Times New Roman"/>
          <w:b/>
          <w:sz w:val="32"/>
          <w:szCs w:val="32"/>
          <w:lang w:eastAsia="en-US"/>
        </w:rPr>
        <w:t>6</w:t>
      </w:r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>–20</w:t>
      </w:r>
      <w:r w:rsidR="004B0104">
        <w:rPr>
          <w:rFonts w:ascii="Times New Roman" w:eastAsiaTheme="minorHAnsi" w:hAnsi="Times New Roman"/>
          <w:b/>
          <w:sz w:val="32"/>
          <w:szCs w:val="32"/>
          <w:lang w:eastAsia="en-US"/>
        </w:rPr>
        <w:t>3</w:t>
      </w:r>
      <w:r w:rsidR="003433DE">
        <w:rPr>
          <w:rFonts w:ascii="Times New Roman" w:eastAsiaTheme="minorHAnsi" w:hAnsi="Times New Roman"/>
          <w:b/>
          <w:sz w:val="32"/>
          <w:szCs w:val="32"/>
          <w:lang w:eastAsia="en-US"/>
        </w:rPr>
        <w:t>1</w:t>
      </w:r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гг. </w:t>
      </w:r>
    </w:p>
    <w:bookmarkEnd w:id="2"/>
    <w:p w14:paraId="41DBA666" w14:textId="77777777" w:rsidR="00C112BD" w:rsidRPr="009C60B7" w:rsidRDefault="00C112BD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228B73AB" w14:textId="77777777" w:rsidR="00C112BD" w:rsidRPr="009C60B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BB18FA2" w14:textId="4D64278D" w:rsidR="00C112BD" w:rsidRDefault="00C112BD" w:rsidP="00C87C7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00A8CE8" w14:textId="77777777" w:rsidR="009C60B7" w:rsidRDefault="009C60B7" w:rsidP="00C87C7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FE0A6AF" w14:textId="77777777" w:rsidR="009C60B7" w:rsidRDefault="009C60B7" w:rsidP="00C87C7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CDB7B16" w14:textId="77777777" w:rsidR="009C60B7" w:rsidRDefault="009C60B7" w:rsidP="00C87C7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697A704" w14:textId="77777777" w:rsidR="009C60B7" w:rsidRDefault="009C60B7" w:rsidP="00C87C7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B024E10" w14:textId="77777777" w:rsidR="009C60B7" w:rsidRPr="009C60B7" w:rsidRDefault="009C60B7" w:rsidP="00C87C7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64E2C82" w14:textId="77777777" w:rsidR="0011352C" w:rsidRPr="009C60B7" w:rsidRDefault="0011352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D4E9CDB" w14:textId="77777777" w:rsidR="00C112BD" w:rsidRPr="009C60B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BE44A4A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BC5418" w14:textId="77777777" w:rsidR="00372939" w:rsidRDefault="0037293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E96EF69" w14:textId="124B3EFC" w:rsidR="00372939" w:rsidRDefault="0037293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BBC0377" w14:textId="77777777" w:rsidR="004C3040" w:rsidRDefault="004C304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002AC5C" w14:textId="6D5D38D9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5AC4C2" w14:textId="77777777" w:rsidR="00C511D9" w:rsidRPr="009C60B7" w:rsidRDefault="00C511D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493E9FF" w14:textId="2EC7AD06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10062F" w14:textId="77777777" w:rsidR="00F53ED8" w:rsidRDefault="00F53ED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8D1C08" w14:textId="77777777" w:rsidR="00E613E4" w:rsidRDefault="00E613E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A4AA7B9" w14:textId="77777777" w:rsidR="00E613E4" w:rsidRDefault="00E613E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D183AE8" w14:textId="77777777" w:rsidR="00E613E4" w:rsidRDefault="00E613E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AC7251" w14:textId="77777777" w:rsidR="00E613E4" w:rsidRPr="009C60B7" w:rsidRDefault="00E613E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99A71E" w14:textId="58ACFAAC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D0EF53" w14:textId="77777777" w:rsidR="003433DE" w:rsidRPr="003433DE" w:rsidRDefault="003433DE" w:rsidP="003433D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433DE"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6A79EE9C" w14:textId="77777777" w:rsidR="003433DE" w:rsidRPr="003433DE" w:rsidRDefault="003433DE" w:rsidP="003433D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433DE">
        <w:rPr>
          <w:rFonts w:ascii="Times New Roman" w:eastAsiaTheme="minorHAnsi" w:hAnsi="Times New Roman"/>
          <w:b/>
          <w:sz w:val="24"/>
          <w:szCs w:val="24"/>
          <w:lang w:eastAsia="en-US"/>
        </w:rPr>
        <w:t>2026 г.</w:t>
      </w:r>
    </w:p>
    <w:p w14:paraId="77BDFA57" w14:textId="1DDD5880" w:rsidR="00FB0B7A" w:rsidRDefault="00FB0B7A" w:rsidP="007F023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1F75092" w14:textId="77777777" w:rsidR="00C87C7A" w:rsidRPr="004D1956" w:rsidRDefault="00C87C7A" w:rsidP="004D195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D1956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17DAD0BA" w14:textId="77777777" w:rsidR="00C87C7A" w:rsidRPr="00372939" w:rsidRDefault="00C87C7A" w:rsidP="004D1956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161673D" w14:textId="294C5B2B" w:rsidR="005C7D43" w:rsidRPr="00372939" w:rsidRDefault="00C87C7A" w:rsidP="004D1956">
      <w:pPr>
        <w:ind w:firstLine="567"/>
        <w:rPr>
          <w:rFonts w:ascii="Times New Roman" w:hAnsi="Times New Roman"/>
          <w:bCs/>
          <w:sz w:val="24"/>
          <w:szCs w:val="24"/>
        </w:rPr>
      </w:pPr>
      <w:r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1.1. </w:t>
      </w:r>
      <w:r w:rsidR="00633781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План развития образовательной организации</w:t>
      </w:r>
      <w:r w:rsidR="003576DC" w:rsidRPr="00372939">
        <w:rPr>
          <w:rFonts w:ascii="Times New Roman" w:hAnsi="Times New Roman"/>
          <w:bCs/>
          <w:sz w:val="24"/>
          <w:szCs w:val="24"/>
        </w:rPr>
        <w:t xml:space="preserve"> 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48428A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="000641BF" w:rsidRPr="00372939">
        <w:rPr>
          <w:rFonts w:ascii="Times New Roman" w:hAnsi="Times New Roman"/>
          <w:bCs/>
          <w:sz w:val="24"/>
          <w:szCs w:val="24"/>
        </w:rPr>
        <w:t xml:space="preserve"> </w:t>
      </w:r>
      <w:r w:rsidR="000641BF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на 202</w:t>
      </w:r>
      <w:r w:rsidR="003433DE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0641BF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–20</w:t>
      </w:r>
      <w:r w:rsidR="004B0104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433DE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0641BF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гг.</w:t>
      </w:r>
      <w:r w:rsidR="00633781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(далее – План</w:t>
      </w:r>
      <w:r w:rsidR="004A7B42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развития</w:t>
      </w:r>
      <w:r w:rsidR="00633781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)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определяет цель</w:t>
      </w:r>
      <w:r w:rsidR="004B3628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задачи развития</w:t>
      </w:r>
      <w:r w:rsidR="004B3628" w:rsidRPr="00372939">
        <w:rPr>
          <w:rFonts w:ascii="Times New Roman" w:hAnsi="Times New Roman"/>
          <w:bCs/>
          <w:sz w:val="24"/>
          <w:szCs w:val="24"/>
        </w:rPr>
        <w:t xml:space="preserve">,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 также приоритетные направления развития </w:t>
      </w:r>
      <w:r w:rsidR="003E5921" w:rsidRPr="003E5921">
        <w:rPr>
          <w:rFonts w:ascii="Times New Roman" w:hAnsi="Times New Roman"/>
          <w:bCs/>
          <w:sz w:val="24"/>
          <w:szCs w:val="24"/>
        </w:rPr>
        <w:t>Учебн</w:t>
      </w:r>
      <w:r w:rsidR="003E5921">
        <w:rPr>
          <w:rFonts w:ascii="Times New Roman" w:hAnsi="Times New Roman"/>
          <w:bCs/>
          <w:sz w:val="24"/>
          <w:szCs w:val="24"/>
        </w:rPr>
        <w:t>ого</w:t>
      </w:r>
      <w:r w:rsidR="003E5921" w:rsidRPr="003E5921">
        <w:rPr>
          <w:rFonts w:ascii="Times New Roman" w:hAnsi="Times New Roman"/>
          <w:bCs/>
          <w:sz w:val="24"/>
          <w:szCs w:val="24"/>
        </w:rPr>
        <w:t xml:space="preserve"> центр</w:t>
      </w:r>
      <w:r w:rsidR="003E5921">
        <w:rPr>
          <w:rFonts w:ascii="Times New Roman" w:hAnsi="Times New Roman"/>
          <w:bCs/>
          <w:sz w:val="24"/>
          <w:szCs w:val="24"/>
        </w:rPr>
        <w:t>а</w:t>
      </w:r>
      <w:r w:rsidR="003E5921" w:rsidRPr="003E5921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="004B3628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до 20</w:t>
      </w:r>
      <w:r w:rsidR="004B0104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433DE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4B3628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г.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 основным направлениям </w:t>
      </w:r>
      <w:r w:rsidR="004B3628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образовательной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деятельности. </w:t>
      </w:r>
    </w:p>
    <w:p w14:paraId="4075E8B5" w14:textId="7AC207F3" w:rsidR="00F630BE" w:rsidRPr="009C60B7" w:rsidRDefault="00CE330D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1.2. План развития разработан с учетом стратегических направлений развития образования</w:t>
      </w:r>
      <w:r w:rsidR="00F1292B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Российской Федерации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зафиксированных в документах и материалах Правительства РФ, </w:t>
      </w:r>
      <w:r w:rsidR="00175D61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Министерств</w:t>
      </w:r>
      <w:r w:rsidR="00E2027A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а</w:t>
      </w:r>
      <w:r w:rsidR="00175D61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науки и высшего образования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РФ, </w:t>
      </w:r>
      <w:r w:rsidR="0068292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Министерства просвещения РФ,</w:t>
      </w:r>
      <w:r w:rsidR="00E2027A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Департамента образования и науки города </w:t>
      </w:r>
      <w:r w:rsidR="0014551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Москвы, а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также внутренних потребностей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9F708F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и его работников.</w:t>
      </w:r>
    </w:p>
    <w:p w14:paraId="3A2EC9D7" w14:textId="77777777" w:rsidR="003E5921" w:rsidRDefault="00CE330D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1.3. План развития основывается на требованиях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12382F3B" w14:textId="77777777" w:rsidR="003E5921" w:rsidRPr="003E5921" w:rsidRDefault="00CE330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5921">
        <w:rPr>
          <w:rFonts w:ascii="Times New Roman" w:hAnsi="Times New Roman"/>
          <w:bCs/>
          <w:sz w:val="24"/>
          <w:szCs w:val="24"/>
        </w:rPr>
        <w:t>Федерального закона от 29.12.2012г. № 273-ФЗ «Об образовании в Российской Федерации»,</w:t>
      </w:r>
    </w:p>
    <w:p w14:paraId="2E97367F" w14:textId="77777777" w:rsidR="003E5921" w:rsidRPr="003E5921" w:rsidRDefault="00CE330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5921">
        <w:rPr>
          <w:rFonts w:ascii="Times New Roman" w:hAnsi="Times New Roman"/>
          <w:bCs/>
          <w:sz w:val="24"/>
          <w:szCs w:val="24"/>
        </w:rPr>
        <w:t>иных федеральных законах,</w:t>
      </w:r>
    </w:p>
    <w:p w14:paraId="2885B560" w14:textId="289CAC1C" w:rsidR="00F630BE" w:rsidRPr="003E5921" w:rsidRDefault="00CE330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5921">
        <w:rPr>
          <w:rFonts w:ascii="Times New Roman" w:hAnsi="Times New Roman"/>
          <w:bCs/>
          <w:sz w:val="24"/>
          <w:szCs w:val="24"/>
        </w:rPr>
        <w:t xml:space="preserve">локальных нормативных актах </w:t>
      </w:r>
      <w:r w:rsidR="003E5921" w:rsidRPr="003E5921">
        <w:rPr>
          <w:rFonts w:ascii="Times New Roman" w:hAnsi="Times New Roman"/>
          <w:sz w:val="24"/>
          <w:szCs w:val="24"/>
        </w:rPr>
        <w:t xml:space="preserve">Учебного центра </w:t>
      </w:r>
      <w:r w:rsidR="0048428A">
        <w:rPr>
          <w:rFonts w:ascii="Times New Roman" w:hAnsi="Times New Roman"/>
          <w:sz w:val="24"/>
          <w:szCs w:val="24"/>
        </w:rPr>
        <w:t>ООО «</w:t>
      </w:r>
      <w:r w:rsidR="00E613E4">
        <w:rPr>
          <w:rFonts w:ascii="Times New Roman" w:hAnsi="Times New Roman"/>
          <w:sz w:val="24"/>
          <w:szCs w:val="24"/>
        </w:rPr>
        <w:t>НЕЙРОПРАКТИКУМ</w:t>
      </w:r>
      <w:r w:rsidR="0048428A">
        <w:rPr>
          <w:rFonts w:ascii="Times New Roman" w:hAnsi="Times New Roman"/>
          <w:sz w:val="24"/>
          <w:szCs w:val="24"/>
        </w:rPr>
        <w:t>»</w:t>
      </w:r>
      <w:r w:rsidR="009F708F" w:rsidRPr="003E5921">
        <w:rPr>
          <w:rFonts w:ascii="Times New Roman" w:hAnsi="Times New Roman"/>
          <w:bCs/>
          <w:sz w:val="24"/>
          <w:szCs w:val="24"/>
        </w:rPr>
        <w:t>.</w:t>
      </w:r>
    </w:p>
    <w:p w14:paraId="60C249E7" w14:textId="19760B39" w:rsidR="005C7D43" w:rsidRPr="009C60B7" w:rsidRDefault="004A7B42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П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лан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развития является стратегическим документом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9F708F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и направлен на создание условий для оказания услуг высокого качества по всем видам</w:t>
      </w:r>
      <w:r w:rsidR="003D5F9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образовательной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деятельности,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реализуемых 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="0048428A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а также развитие системы социального партнёрства, кадрового потенциала и корпоративной культуры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9F708F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189A0C58" w14:textId="20029046" w:rsidR="005C7D43" w:rsidRPr="009C60B7" w:rsidRDefault="004A7B42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Актуальность разработки П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лана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развития обусловлена современными требованиями к </w:t>
      </w:r>
      <w:r w:rsidR="009D663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организациям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дополнительного образования и требованиями 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з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аказчик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ов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– потребител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ей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образовательных услуг. </w:t>
      </w:r>
    </w:p>
    <w:p w14:paraId="25291D51" w14:textId="75E356AB" w:rsidR="00633781" w:rsidRPr="009C60B7" w:rsidRDefault="009D663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Стратегической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целью реализации Плана развития является обеспечение устойчивого динамичного развития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D4370D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D4370D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3D5F9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условиях формирования новой конкурентоспособной модели системы </w:t>
      </w:r>
      <w:r w:rsidR="003D5F9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дополнительного образования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1150D0C1" w14:textId="08E2E970" w:rsidR="009D6633" w:rsidRPr="009C60B7" w:rsidRDefault="009D663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 К числу задач, решить которые призвана реализация Плана развития, следует отнести:</w:t>
      </w:r>
    </w:p>
    <w:p w14:paraId="64653116" w14:textId="47505218" w:rsidR="009D6633" w:rsidRPr="009C60B7" w:rsidRDefault="009D663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согласование интересов субъектов взаимодействия (учредителя, </w:t>
      </w:r>
      <w:r w:rsidR="006D516B" w:rsidRPr="009C60B7">
        <w:rPr>
          <w:rFonts w:ascii="Times New Roman" w:hAnsi="Times New Roman"/>
          <w:bCs/>
          <w:sz w:val="24"/>
          <w:szCs w:val="24"/>
        </w:rPr>
        <w:t>работников</w:t>
      </w:r>
      <w:r w:rsidRPr="009C60B7">
        <w:rPr>
          <w:rFonts w:ascii="Times New Roman" w:hAnsi="Times New Roman"/>
          <w:bCs/>
          <w:sz w:val="24"/>
          <w:szCs w:val="24"/>
        </w:rPr>
        <w:t>, потребителей услуг);</w:t>
      </w:r>
    </w:p>
    <w:p w14:paraId="191902F2" w14:textId="6F6A2F11" w:rsidR="009D6633" w:rsidRPr="009C60B7" w:rsidRDefault="009D663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создание механизмов для предоставления качественных образовательных услуг;</w:t>
      </w:r>
    </w:p>
    <w:p w14:paraId="6F92AB3E" w14:textId="579CA2E6" w:rsidR="009D6633" w:rsidRPr="009C60B7" w:rsidRDefault="009D663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создание механизмов для получения устойчивой прибыли;</w:t>
      </w:r>
    </w:p>
    <w:p w14:paraId="6657D3CB" w14:textId="43372F66" w:rsidR="009D6633" w:rsidRPr="009C60B7" w:rsidRDefault="009D663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создание механизмов целесообразного и эффективного использования средств от всех видов деятельности для устойчивого развития </w:t>
      </w:r>
      <w:r w:rsidR="003E5921" w:rsidRPr="007F65D1">
        <w:rPr>
          <w:rFonts w:ascii="Times New Roman" w:hAnsi="Times New Roman"/>
          <w:bCs/>
          <w:sz w:val="24"/>
          <w:szCs w:val="24"/>
        </w:rPr>
        <w:t>Учебн</w:t>
      </w:r>
      <w:r w:rsidR="007F65D1">
        <w:rPr>
          <w:rFonts w:ascii="Times New Roman" w:hAnsi="Times New Roman"/>
          <w:bCs/>
          <w:sz w:val="24"/>
          <w:szCs w:val="24"/>
        </w:rPr>
        <w:t>ого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центр</w:t>
      </w:r>
      <w:r w:rsidR="007F65D1">
        <w:rPr>
          <w:rFonts w:ascii="Times New Roman" w:hAnsi="Times New Roman"/>
          <w:bCs/>
          <w:sz w:val="24"/>
          <w:szCs w:val="24"/>
        </w:rPr>
        <w:t>а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="003D5F92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3D5F92" w:rsidRPr="009C60B7">
        <w:rPr>
          <w:rFonts w:ascii="Times New Roman" w:hAnsi="Times New Roman"/>
          <w:bCs/>
          <w:sz w:val="24"/>
          <w:szCs w:val="24"/>
        </w:rPr>
        <w:t>как</w:t>
      </w:r>
      <w:r w:rsidRPr="009C60B7">
        <w:rPr>
          <w:rFonts w:ascii="Times New Roman" w:hAnsi="Times New Roman"/>
          <w:bCs/>
          <w:sz w:val="24"/>
          <w:szCs w:val="24"/>
        </w:rPr>
        <w:t xml:space="preserve"> </w:t>
      </w:r>
      <w:r w:rsidR="000413F3" w:rsidRPr="009C60B7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Pr="009C60B7">
        <w:rPr>
          <w:rFonts w:ascii="Times New Roman" w:hAnsi="Times New Roman"/>
          <w:bCs/>
          <w:sz w:val="24"/>
          <w:szCs w:val="24"/>
        </w:rPr>
        <w:t>дополнительного образования.</w:t>
      </w:r>
    </w:p>
    <w:p w14:paraId="7AD3DD98" w14:textId="2B3FA6DD" w:rsidR="000413F3" w:rsidRPr="009C60B7" w:rsidRDefault="000413F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8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 План развития имеет свои особенности:</w:t>
      </w:r>
    </w:p>
    <w:p w14:paraId="2CE91990" w14:textId="353914FB" w:rsidR="000413F3" w:rsidRPr="007F65D1" w:rsidRDefault="000413F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стратегический характер развития, акцентированный на ценностно-смысловые и функциональные свойства дополнительного образования, как открытой системы;</w:t>
      </w:r>
    </w:p>
    <w:p w14:paraId="05868135" w14:textId="16578D69" w:rsidR="000413F3" w:rsidRPr="007F65D1" w:rsidRDefault="000413F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ориентацию на получение качественно нового образовательного результата;</w:t>
      </w:r>
    </w:p>
    <w:p w14:paraId="14178435" w14:textId="0EA143BD" w:rsidR="000413F3" w:rsidRPr="009C60B7" w:rsidRDefault="000413F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опору на системно</w:t>
      </w:r>
      <w:r w:rsidRPr="009C60B7">
        <w:rPr>
          <w:rFonts w:ascii="Times New Roman" w:hAnsi="Times New Roman" w:cs="Times New Roman"/>
          <w:bCs/>
          <w:sz w:val="24"/>
          <w:szCs w:val="24"/>
        </w:rPr>
        <w:t>-деятельностный подход.</w:t>
      </w:r>
    </w:p>
    <w:p w14:paraId="48CAB526" w14:textId="188F5D26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 К числу содержательных задач Плана развития следует отнести:</w:t>
      </w:r>
    </w:p>
    <w:p w14:paraId="094D7EA3" w14:textId="77777777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а) повышение общего профессионально-квалификационного уровня персонала (развитие функциональных компетенций);</w:t>
      </w:r>
    </w:p>
    <w:p w14:paraId="7CFFEAE2" w14:textId="77777777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б) обеспечение профессиональной эффективности, активности, заинтересованности персонала в проведении преобразований;</w:t>
      </w:r>
    </w:p>
    <w:p w14:paraId="00E2DEBC" w14:textId="77777777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в) повышение (развитие) управленческих компетенций;</w:t>
      </w:r>
    </w:p>
    <w:p w14:paraId="1A8784E0" w14:textId="38C7A95A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 xml:space="preserve">г) формирование и развитие условий для личной и профессиональной реализаций работников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;</w:t>
      </w:r>
    </w:p>
    <w:p w14:paraId="42FEEFB4" w14:textId="2AA790EB" w:rsidR="000413F3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д) усиление практической направленности обучения.</w:t>
      </w:r>
    </w:p>
    <w:p w14:paraId="08D8A4D6" w14:textId="1B25EF6A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10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План развития рассчитан на реализацию в течение </w:t>
      </w:r>
      <w:r w:rsidR="004B0104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-и лет и разработан с учетом:</w:t>
      </w:r>
    </w:p>
    <w:p w14:paraId="7A386341" w14:textId="6FCE6AA3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осознания миссии </w:t>
      </w:r>
      <w:r w:rsidR="003E5921" w:rsidRPr="007F65D1">
        <w:rPr>
          <w:rFonts w:ascii="Times New Roman" w:hAnsi="Times New Roman"/>
          <w:bCs/>
          <w:sz w:val="24"/>
          <w:szCs w:val="24"/>
        </w:rPr>
        <w:t>Учебн</w:t>
      </w:r>
      <w:r w:rsidR="007F65D1">
        <w:rPr>
          <w:rFonts w:ascii="Times New Roman" w:hAnsi="Times New Roman"/>
          <w:bCs/>
          <w:sz w:val="24"/>
          <w:szCs w:val="24"/>
        </w:rPr>
        <w:t>ого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центр</w:t>
      </w:r>
      <w:r w:rsidR="007F65D1">
        <w:rPr>
          <w:rFonts w:ascii="Times New Roman" w:hAnsi="Times New Roman"/>
          <w:bCs/>
          <w:sz w:val="24"/>
          <w:szCs w:val="24"/>
        </w:rPr>
        <w:t>а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="001E064A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Pr="009C60B7">
        <w:rPr>
          <w:rFonts w:ascii="Times New Roman" w:hAnsi="Times New Roman"/>
          <w:bCs/>
          <w:sz w:val="24"/>
          <w:szCs w:val="24"/>
        </w:rPr>
        <w:t>по удовлетворению спроса на образовательные услуги рынка, государства, социума;</w:t>
      </w:r>
    </w:p>
    <w:p w14:paraId="6044B9AF" w14:textId="15370D17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ресурсного обеспечения (материально-техническое, кадровое, финансовое, организационное, нормативно-правовое, методическое, информационное);</w:t>
      </w:r>
    </w:p>
    <w:p w14:paraId="47945F31" w14:textId="109B90F5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системы требований к качеству дополнительного образования;</w:t>
      </w:r>
    </w:p>
    <w:p w14:paraId="2214B4DE" w14:textId="3B14D382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целей и содержания дополнительного образования;</w:t>
      </w:r>
    </w:p>
    <w:p w14:paraId="0F6B68DE" w14:textId="2902E72A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нормативно-правовой базы всех уровней, регулирующей отношения всех участников образовательной деятельности</w:t>
      </w:r>
      <w:r w:rsidR="004A6080" w:rsidRPr="009C60B7">
        <w:rPr>
          <w:rFonts w:ascii="Times New Roman" w:hAnsi="Times New Roman"/>
          <w:bCs/>
          <w:sz w:val="24"/>
          <w:szCs w:val="24"/>
        </w:rPr>
        <w:t>.</w:t>
      </w:r>
    </w:p>
    <w:p w14:paraId="63BA5E8D" w14:textId="482599D4" w:rsidR="0089530B" w:rsidRPr="009C60B7" w:rsidRDefault="0089530B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1.11. План развития определяет стратегические направления развития</w:t>
      </w:r>
      <w:r w:rsidRPr="009C60B7">
        <w:rPr>
          <w:rFonts w:ascii="Times New Roman" w:hAnsi="Times New Roman"/>
        </w:rPr>
        <w:t xml:space="preserve">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, а также нормативные, финансовые, технические, технологические, организационные механизмы их реализации.</w:t>
      </w:r>
    </w:p>
    <w:p w14:paraId="101DD3D5" w14:textId="77777777" w:rsidR="004A6080" w:rsidRPr="009C60B7" w:rsidRDefault="004A6080" w:rsidP="004D1956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8380329" w14:textId="77777777" w:rsidR="00F630BE" w:rsidRPr="009C60B7" w:rsidRDefault="004616A1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II.</w:t>
      </w:r>
      <w:r w:rsidR="00F630BE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Основные приоритеты развития</w:t>
      </w:r>
    </w:p>
    <w:p w14:paraId="468E5432" w14:textId="77777777" w:rsidR="00F630BE" w:rsidRPr="009C60B7" w:rsidRDefault="00F630BE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D4FC56A" w14:textId="296DBD6E" w:rsidR="0089530B" w:rsidRPr="009C60B7" w:rsidRDefault="0089530B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Ведущие ценности развития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48553884" w14:textId="69E54D7B" w:rsidR="0089530B" w:rsidRPr="009C60B7" w:rsidRDefault="0089530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Командная работа: только в результате совместной работы мы можем решить стоящие задачи.</w:t>
      </w:r>
    </w:p>
    <w:p w14:paraId="1A7D74BC" w14:textId="1CDA67F7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Профессионализм сотрудников.</w:t>
      </w:r>
    </w:p>
    <w:p w14:paraId="59F412D5" w14:textId="01D32103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Новые идеи: любая инициатива, исходящая от любого сотрудника, должна быть услышана.</w:t>
      </w:r>
    </w:p>
    <w:p w14:paraId="6137D55B" w14:textId="1BA61EFF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Главный ресурс нашего развития </w:t>
      </w:r>
      <w:r w:rsidR="001E064A" w:rsidRPr="009C60B7">
        <w:rPr>
          <w:rFonts w:ascii="Times New Roman" w:hAnsi="Times New Roman"/>
          <w:bCs/>
          <w:sz w:val="24"/>
          <w:szCs w:val="24"/>
        </w:rPr>
        <w:t>— это</w:t>
      </w:r>
      <w:r w:rsidRPr="009C60B7">
        <w:rPr>
          <w:rFonts w:ascii="Times New Roman" w:hAnsi="Times New Roman"/>
          <w:bCs/>
          <w:sz w:val="24"/>
          <w:szCs w:val="24"/>
        </w:rPr>
        <w:t xml:space="preserve"> </w:t>
      </w:r>
      <w:r w:rsidR="001E064A" w:rsidRPr="009C60B7">
        <w:rPr>
          <w:rFonts w:ascii="Times New Roman" w:hAnsi="Times New Roman"/>
          <w:bCs/>
          <w:sz w:val="24"/>
          <w:szCs w:val="24"/>
        </w:rPr>
        <w:t>обучающийся (</w:t>
      </w:r>
      <w:r w:rsidRPr="009C60B7">
        <w:rPr>
          <w:rFonts w:ascii="Times New Roman" w:hAnsi="Times New Roman"/>
          <w:bCs/>
          <w:sz w:val="24"/>
          <w:szCs w:val="24"/>
        </w:rPr>
        <w:t>слушатель</w:t>
      </w:r>
      <w:r w:rsidR="001E064A" w:rsidRPr="009C60B7">
        <w:rPr>
          <w:rFonts w:ascii="Times New Roman" w:hAnsi="Times New Roman"/>
          <w:bCs/>
          <w:sz w:val="24"/>
          <w:szCs w:val="24"/>
        </w:rPr>
        <w:t>)</w:t>
      </w:r>
      <w:r w:rsidRPr="009C60B7">
        <w:rPr>
          <w:rFonts w:ascii="Times New Roman" w:hAnsi="Times New Roman"/>
          <w:bCs/>
          <w:sz w:val="24"/>
          <w:szCs w:val="24"/>
        </w:rPr>
        <w:t>, который приходит к нам</w:t>
      </w:r>
      <w:r w:rsidR="005D550F" w:rsidRPr="009C60B7">
        <w:rPr>
          <w:rFonts w:ascii="Times New Roman" w:hAnsi="Times New Roman"/>
          <w:bCs/>
          <w:sz w:val="24"/>
          <w:szCs w:val="24"/>
        </w:rPr>
        <w:t>;</w:t>
      </w:r>
    </w:p>
    <w:p w14:paraId="3600F739" w14:textId="7AA6EDD4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Уважение к сотрудникам: уважаем все точки зрения, конструктивную критику, ценим доброе отношение к организации.</w:t>
      </w:r>
    </w:p>
    <w:p w14:paraId="5E192683" w14:textId="70FED466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Постоянное профессиональное развитие: приветствуется профессиональный рост и повышение квалификации сотрудников.</w:t>
      </w:r>
    </w:p>
    <w:p w14:paraId="05E76382" w14:textId="5A6C5AF3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Бережное отношение к материальным ценностям: бережно расходуем ресурсы </w:t>
      </w:r>
      <w:r w:rsidR="003E5921" w:rsidRPr="007F65D1">
        <w:rPr>
          <w:rFonts w:ascii="Times New Roman" w:hAnsi="Times New Roman"/>
          <w:bCs/>
          <w:sz w:val="24"/>
          <w:szCs w:val="24"/>
        </w:rPr>
        <w:t>Учебн</w:t>
      </w:r>
      <w:r w:rsidR="007F65D1">
        <w:rPr>
          <w:rFonts w:ascii="Times New Roman" w:hAnsi="Times New Roman"/>
          <w:bCs/>
          <w:sz w:val="24"/>
          <w:szCs w:val="24"/>
        </w:rPr>
        <w:t>ого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центр</w:t>
      </w:r>
      <w:r w:rsidR="007F65D1">
        <w:rPr>
          <w:rFonts w:ascii="Times New Roman" w:hAnsi="Times New Roman"/>
          <w:bCs/>
          <w:sz w:val="24"/>
          <w:szCs w:val="24"/>
        </w:rPr>
        <w:t>а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Pr="009C60B7">
        <w:rPr>
          <w:rFonts w:ascii="Times New Roman" w:hAnsi="Times New Roman"/>
          <w:bCs/>
          <w:sz w:val="24"/>
          <w:szCs w:val="24"/>
        </w:rPr>
        <w:t>.</w:t>
      </w:r>
    </w:p>
    <w:p w14:paraId="04C09789" w14:textId="725B80C0" w:rsidR="0089530B" w:rsidRPr="009C60B7" w:rsidRDefault="00A92E4D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  <w:t>Результат: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проактивная, конкурентоспособная </w:t>
      </w:r>
      <w:r w:rsidR="001E064A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образовательная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организация, где все сотрудники являются членами одной команды.</w:t>
      </w:r>
    </w:p>
    <w:p w14:paraId="0F37E475" w14:textId="72B88A5B" w:rsidR="00A92E4D" w:rsidRPr="009C60B7" w:rsidRDefault="00A92E4D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2.2. Основные принципы развития</w:t>
      </w:r>
      <w:r w:rsidRPr="009C60B7">
        <w:rPr>
          <w:rFonts w:ascii="Times New Roman" w:hAnsi="Times New Roman"/>
        </w:rPr>
        <w:t xml:space="preserve">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6E440D6E" w14:textId="7E0E87F5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непрерывность образования. Современное образование сопровождает </w:t>
      </w:r>
      <w:r w:rsidR="006D516B" w:rsidRPr="009C60B7">
        <w:rPr>
          <w:rFonts w:ascii="Times New Roman" w:hAnsi="Times New Roman"/>
          <w:bCs/>
          <w:sz w:val="24"/>
          <w:szCs w:val="24"/>
        </w:rPr>
        <w:t xml:space="preserve">человека </w:t>
      </w:r>
      <w:r w:rsidRPr="009C60B7">
        <w:rPr>
          <w:rFonts w:ascii="Times New Roman" w:hAnsi="Times New Roman"/>
          <w:bCs/>
          <w:sz w:val="24"/>
          <w:szCs w:val="24"/>
        </w:rPr>
        <w:t>на всем протяжении его профессиональной деятельности, то есть является непрерывным;</w:t>
      </w:r>
    </w:p>
    <w:p w14:paraId="43C42641" w14:textId="0E82B8FE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индивидуализация образования. </w:t>
      </w:r>
      <w:r w:rsidR="001E064A" w:rsidRPr="009C60B7">
        <w:rPr>
          <w:rFonts w:ascii="Times New Roman" w:hAnsi="Times New Roman"/>
          <w:bCs/>
          <w:sz w:val="24"/>
          <w:szCs w:val="24"/>
        </w:rPr>
        <w:t xml:space="preserve">Обучающимся </w:t>
      </w:r>
      <w:r w:rsidRPr="009C60B7">
        <w:rPr>
          <w:rFonts w:ascii="Times New Roman" w:hAnsi="Times New Roman"/>
          <w:bCs/>
          <w:sz w:val="24"/>
          <w:szCs w:val="24"/>
        </w:rPr>
        <w:t>предоставляется возможность формировать свою индивидуальную образовательную траекторию;</w:t>
      </w:r>
    </w:p>
    <w:p w14:paraId="56FC57AA" w14:textId="47FFACD5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компетентностный подход. Образовательные программы ориентированы на овладение слушателями определенными практическими компетенциями;</w:t>
      </w:r>
    </w:p>
    <w:p w14:paraId="29BBFC9C" w14:textId="369648F0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интерактивность. Внедрение активных методов обучения (</w:t>
      </w:r>
      <w:r w:rsidR="005D6442" w:rsidRPr="009C60B7">
        <w:rPr>
          <w:rFonts w:ascii="Times New Roman" w:hAnsi="Times New Roman"/>
          <w:bCs/>
          <w:sz w:val="24"/>
          <w:szCs w:val="24"/>
        </w:rPr>
        <w:t>мастер-</w:t>
      </w:r>
      <w:r w:rsidR="005D550F" w:rsidRPr="009C60B7">
        <w:rPr>
          <w:rFonts w:ascii="Times New Roman" w:hAnsi="Times New Roman"/>
          <w:bCs/>
          <w:sz w:val="24"/>
          <w:szCs w:val="24"/>
        </w:rPr>
        <w:t>классы, ситуационные</w:t>
      </w:r>
      <w:r w:rsidRPr="009C60B7">
        <w:rPr>
          <w:rFonts w:ascii="Times New Roman" w:hAnsi="Times New Roman"/>
          <w:bCs/>
          <w:sz w:val="24"/>
          <w:szCs w:val="24"/>
        </w:rPr>
        <w:t xml:space="preserve"> кейсы, деловые игры и др.), проектный подход в обучении (проекты, ориентированные на достижение </w:t>
      </w:r>
      <w:r w:rsidR="003E0A9D" w:rsidRPr="009C60B7">
        <w:rPr>
          <w:rFonts w:ascii="Times New Roman" w:hAnsi="Times New Roman"/>
          <w:bCs/>
          <w:sz w:val="24"/>
          <w:szCs w:val="24"/>
        </w:rPr>
        <w:t xml:space="preserve">обучающимися </w:t>
      </w:r>
      <w:r w:rsidRPr="009C60B7">
        <w:rPr>
          <w:rFonts w:ascii="Times New Roman" w:hAnsi="Times New Roman"/>
          <w:bCs/>
          <w:sz w:val="24"/>
          <w:szCs w:val="24"/>
        </w:rPr>
        <w:t>практически значимых результатов в ходе и по окончании образовательной программы);</w:t>
      </w:r>
    </w:p>
    <w:p w14:paraId="496DC9BD" w14:textId="2E383309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проактивный характер управления, предусматривающий, что реализация стратегии развития </w:t>
      </w:r>
      <w:r w:rsidR="003E5921" w:rsidRPr="007F65D1">
        <w:rPr>
          <w:rFonts w:ascii="Times New Roman" w:hAnsi="Times New Roman"/>
          <w:bCs/>
          <w:sz w:val="24"/>
          <w:szCs w:val="24"/>
        </w:rPr>
        <w:t>Учебн</w:t>
      </w:r>
      <w:r w:rsidR="007F65D1">
        <w:rPr>
          <w:rFonts w:ascii="Times New Roman" w:hAnsi="Times New Roman"/>
          <w:bCs/>
          <w:sz w:val="24"/>
          <w:szCs w:val="24"/>
        </w:rPr>
        <w:t>ого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центр</w:t>
      </w:r>
      <w:r w:rsidR="007F65D1">
        <w:rPr>
          <w:rFonts w:ascii="Times New Roman" w:hAnsi="Times New Roman"/>
          <w:bCs/>
          <w:sz w:val="24"/>
          <w:szCs w:val="24"/>
        </w:rPr>
        <w:t>а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="00EB7275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Pr="009C60B7">
        <w:rPr>
          <w:rFonts w:ascii="Times New Roman" w:hAnsi="Times New Roman"/>
          <w:bCs/>
          <w:sz w:val="24"/>
          <w:szCs w:val="24"/>
        </w:rPr>
        <w:t>не может быть осуществлена без обеспечения интересов работников, умеющих и желающих работать с высокой трудовой отдачей.</w:t>
      </w:r>
    </w:p>
    <w:p w14:paraId="086604F6" w14:textId="6EAD4F8A" w:rsidR="0089530B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Создание условий, способствующих реализации инициативы работника и актуализации его личных целей в процессе трудовой деятельности, является залогом успешной работы организации в решении ее тактических и стратегических задач.</w:t>
      </w:r>
    </w:p>
    <w:p w14:paraId="50B08732" w14:textId="7FE446D8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Принятие проактивного характера управления означает соблюдение следующих принципов:</w:t>
      </w:r>
    </w:p>
    <w:p w14:paraId="1F3F56A4" w14:textId="5A769A97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Первый принцип вводит в проактивное управление интегративную цель развития непрерывного образования, в основе которого постоянное развитие личности педагога.</w:t>
      </w:r>
    </w:p>
    <w:p w14:paraId="5BEBA45F" w14:textId="0EE2F39F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Второй принцип – решение задач развития возможно при условии согласования действий и объединения усилий всех заинтересованных субъектов, поэтому проактивное управление опирается на инициативу всех работников.</w:t>
      </w:r>
    </w:p>
    <w:p w14:paraId="7A0DC5B2" w14:textId="60366E78" w:rsidR="003F39E7" w:rsidRPr="009C60B7" w:rsidRDefault="0082731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2.3. </w:t>
      </w:r>
      <w:r w:rsidR="003F39E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 рамках обобщенных уставных видов деятельности</w:t>
      </w:r>
      <w:r w:rsidR="003F39E7" w:rsidRPr="009C60B7">
        <w:rPr>
          <w:rFonts w:ascii="Times New Roman" w:hAnsi="Times New Roman"/>
        </w:rPr>
        <w:t xml:space="preserve">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EB7275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F39E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Планом развития определяются следующие приоритетные направления:</w:t>
      </w:r>
    </w:p>
    <w:p w14:paraId="7D664129" w14:textId="03DE8FC1" w:rsidR="003F39E7" w:rsidRPr="009C60B7" w:rsidRDefault="003F39E7" w:rsidP="004D1956">
      <w:pPr>
        <w:ind w:firstLine="567"/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1.Системное развитие образовательной деятельности</w:t>
      </w:r>
      <w:r w:rsidR="005F0C44" w:rsidRPr="009C60B7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.</w:t>
      </w:r>
    </w:p>
    <w:p w14:paraId="56DEB9B4" w14:textId="77777777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2. Развитие системы управления организацией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9D15952" w14:textId="38788DA4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Формулировки приоритетов развития конкретизируются в формулировках задач в рамках каждого из заявленных направлений развития.</w:t>
      </w:r>
    </w:p>
    <w:p w14:paraId="7511CA54" w14:textId="59DA99B4" w:rsidR="005F0C44" w:rsidRPr="009C60B7" w:rsidRDefault="005F0C44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Количество и перечень задач диктуется сегодняшними и потенциальными возможностями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468BFE30" w14:textId="7AC3B697" w:rsidR="005F0C44" w:rsidRPr="009C60B7" w:rsidRDefault="0082731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2.4. 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Прогнозные значения основных показателей развития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D214AD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на период </w:t>
      </w:r>
      <w:r w:rsidR="0013055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202</w:t>
      </w:r>
      <w:r w:rsidR="003433DE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13055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–20</w:t>
      </w:r>
      <w:r w:rsidR="004B0104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433DE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13055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гг. 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оцениваются по системе специальных индикаторов, разработанных с учетом Показателей деятельности организации дополнительного образования, подлежащей самообследованию, утвержденных приказом Министерства образования и науки Российской Федерации от 10 декабря 2013 г. № 1324.</w:t>
      </w:r>
    </w:p>
    <w:p w14:paraId="03A35314" w14:textId="17B0B50A" w:rsidR="005F0C44" w:rsidRPr="009C60B7" w:rsidRDefault="0082731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2.5. 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Целевые индикаторы приведены по каждому из </w:t>
      </w:r>
      <w:r w:rsidR="00E11983">
        <w:rPr>
          <w:rFonts w:ascii="Times New Roman" w:eastAsiaTheme="minorHAnsi" w:hAnsi="Times New Roman"/>
          <w:bCs/>
          <w:sz w:val="24"/>
          <w:szCs w:val="24"/>
          <w:lang w:eastAsia="en-US"/>
        </w:rPr>
        <w:t>двух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приоритетных направлений развития. Индикаторы характеризуют эффективность принятой модели развития, конкурентоспособность образовательных программ и научно-методической поддержки, организационную устойчивость и признание образовательной организации в системе дополнительного образования.</w:t>
      </w:r>
    </w:p>
    <w:p w14:paraId="55D23518" w14:textId="6BBD9678" w:rsidR="003F39E7" w:rsidRPr="009C60B7" w:rsidRDefault="005F0C44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Активность сотрудников </w:t>
      </w:r>
      <w:bookmarkStart w:id="4" w:name="_Hlk134558190"/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200CF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4"/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позволит создать новые программы дополнительного образования и </w:t>
      </w:r>
      <w:r w:rsidR="007F6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обеспечивать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их постоянное обновление.</w:t>
      </w:r>
    </w:p>
    <w:p w14:paraId="46AC0836" w14:textId="195C3ED3" w:rsidR="00130557" w:rsidRPr="009C60B7" w:rsidRDefault="0013055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Вырастет численность слушателей</w:t>
      </w:r>
      <w:r w:rsidR="009C4B8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="009C4B82" w:rsidRPr="009C60B7">
        <w:rPr>
          <w:rFonts w:ascii="Times New Roman" w:eastAsiaTheme="minorHAnsi" w:hAnsi="Times New Roman"/>
          <w:szCs w:val="22"/>
          <w:lang w:eastAsia="en-US"/>
        </w:rPr>
        <w:t xml:space="preserve"> </w:t>
      </w:r>
      <w:r w:rsidR="009C4B8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прошедших обучение по образовательным программам в 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bCs/>
          <w:sz w:val="24"/>
          <w:szCs w:val="24"/>
          <w:lang w:eastAsia="en-US"/>
        </w:rPr>
        <w:t>ом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bCs/>
          <w:sz w:val="24"/>
          <w:szCs w:val="24"/>
          <w:lang w:eastAsia="en-US"/>
        </w:rPr>
        <w:t>е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="009C4B8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2D6FA173" w14:textId="56EB74BB" w:rsidR="00130557" w:rsidRPr="009C60B7" w:rsidRDefault="0013055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Уровень образовательной деятельности, научно-методического сопровождения и поддержки развития образования, материально- техническое, инфраструктурное и кадровое обеспечение позволит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ому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200CF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войти в число успешных организаций в системе дополнительного образования.</w:t>
      </w:r>
    </w:p>
    <w:p w14:paraId="44488BE8" w14:textId="25AB559D" w:rsidR="000076B1" w:rsidRPr="009C60B7" w:rsidRDefault="000076B1" w:rsidP="004D1956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334BB0F" w14:textId="78AFBEE9" w:rsidR="00795C13" w:rsidRPr="009C60B7" w:rsidRDefault="00E961A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827317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Системное развитие образовательной деятельности</w:t>
      </w:r>
    </w:p>
    <w:p w14:paraId="77553302" w14:textId="1A92C1BA" w:rsidR="00E8726C" w:rsidRPr="009C60B7" w:rsidRDefault="00E8726C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23F4599" w14:textId="2965AFC4" w:rsidR="00FB0E83" w:rsidRPr="009C60B7" w:rsidRDefault="00FB0E8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3.1. Системное развитие образовательной деятельности предполагает разработку и реализацию комплекса мероприятий, направленных на развитие дополнительного образования, сочетающего современные подходы к содержанию, учебно-методическому, технологическому и информационному обеспечению существующих образовательных программ и разработке новых программ.</w:t>
      </w:r>
    </w:p>
    <w:p w14:paraId="305DE89B" w14:textId="2E26F6F7" w:rsidR="00FB0E83" w:rsidRPr="009C60B7" w:rsidRDefault="00FB0E8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3.2. Задачи системного развитие образовательной деятельности:</w:t>
      </w:r>
    </w:p>
    <w:p w14:paraId="1DB15CF9" w14:textId="1DC8917F" w:rsidR="00FB0E83" w:rsidRPr="007F65D1" w:rsidRDefault="00FB0E8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разработка и реализация востребованных программ дополнительного профессионального образования (ДПО);</w:t>
      </w:r>
    </w:p>
    <w:p w14:paraId="44961F51" w14:textId="27897D31" w:rsidR="00FA3774" w:rsidRPr="007F65D1" w:rsidRDefault="00FA3774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разработка и реализация востребованных дополнительных общеобразовательных программ (ДОП) для взрослых;</w:t>
      </w:r>
    </w:p>
    <w:p w14:paraId="527E8182" w14:textId="77C16B0B" w:rsidR="00FB0E83" w:rsidRPr="007F65D1" w:rsidRDefault="00FB0E8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разработка и внедрение современных образовательных технологий;</w:t>
      </w:r>
    </w:p>
    <w:p w14:paraId="5234874C" w14:textId="3322194A" w:rsidR="006D79B0" w:rsidRPr="007F65D1" w:rsidRDefault="006D79B0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lastRenderedPageBreak/>
        <w:t>разработка и реализация мониторинга востребованности программ ДПО и ДОП на рынке образовательных услуг;</w:t>
      </w:r>
    </w:p>
    <w:p w14:paraId="5A3B2A92" w14:textId="1FD6AA5F" w:rsidR="00FB0E83" w:rsidRPr="007F65D1" w:rsidRDefault="00FB0E8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 xml:space="preserve">создание механизмов для реализации индивидуального маршрута </w:t>
      </w:r>
      <w:r w:rsidR="004B1A00" w:rsidRPr="007F65D1">
        <w:rPr>
          <w:rFonts w:ascii="Times New Roman" w:hAnsi="Times New Roman"/>
          <w:bCs/>
          <w:sz w:val="24"/>
          <w:szCs w:val="24"/>
        </w:rPr>
        <w:t>обучающихся;</w:t>
      </w:r>
    </w:p>
    <w:p w14:paraId="27F6EDE9" w14:textId="77777777" w:rsidR="004B1A00" w:rsidRPr="009C60B7" w:rsidRDefault="004B1A00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создание специальных условий для получения дополнительного образования обучающимися</w:t>
      </w:r>
      <w:r w:rsidRPr="009C60B7">
        <w:rPr>
          <w:rFonts w:ascii="Times New Roman" w:hAnsi="Times New Roman" w:cs="Times New Roman"/>
          <w:bCs/>
          <w:sz w:val="24"/>
          <w:szCs w:val="24"/>
        </w:rPr>
        <w:t xml:space="preserve"> с ограниченными возможностями здоровья.</w:t>
      </w:r>
    </w:p>
    <w:p w14:paraId="566D49C6" w14:textId="77777777" w:rsidR="004709B1" w:rsidRDefault="004709B1" w:rsidP="004D1956">
      <w:pPr>
        <w:ind w:firstLine="567"/>
        <w:rPr>
          <w:rFonts w:ascii="Times New Roman" w:eastAsiaTheme="minorHAnsi" w:hAnsi="Times New Roman"/>
          <w:b/>
          <w:sz w:val="24"/>
          <w:szCs w:val="24"/>
        </w:rPr>
      </w:pPr>
    </w:p>
    <w:p w14:paraId="106BDA72" w14:textId="4FCF1534" w:rsidR="00E8726C" w:rsidRPr="009C60B7" w:rsidRDefault="0011352C" w:rsidP="004709B1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</w:rPr>
        <w:t>3.3.</w:t>
      </w:r>
      <w:r w:rsidRPr="009C60B7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A114D9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Мероприятия по реализации направления «Системное развитие образовательной деятельности»</w:t>
      </w:r>
    </w:p>
    <w:p w14:paraId="013DB929" w14:textId="7530AEA1" w:rsidR="00FB0E83" w:rsidRPr="009C60B7" w:rsidRDefault="00FB0E83" w:rsidP="0075016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0"/>
        <w:gridCol w:w="4651"/>
        <w:gridCol w:w="1393"/>
        <w:gridCol w:w="2301"/>
      </w:tblGrid>
      <w:tr w:rsidR="00493D5D" w:rsidRPr="009C60B7" w14:paraId="0BC8E15F" w14:textId="77777777" w:rsidTr="00FA5CC6">
        <w:tc>
          <w:tcPr>
            <w:tcW w:w="1017" w:type="dxa"/>
          </w:tcPr>
          <w:p w14:paraId="6121A704" w14:textId="19232E14" w:rsidR="00B8082E" w:rsidRPr="009C60B7" w:rsidRDefault="00B8082E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№ п/п</w:t>
            </w:r>
          </w:p>
        </w:tc>
        <w:tc>
          <w:tcPr>
            <w:tcW w:w="4939" w:type="dxa"/>
          </w:tcPr>
          <w:p w14:paraId="63112688" w14:textId="1C252CDA" w:rsidR="00B8082E" w:rsidRPr="009C60B7" w:rsidRDefault="00B8082E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Мероприятие</w:t>
            </w:r>
          </w:p>
        </w:tc>
        <w:tc>
          <w:tcPr>
            <w:tcW w:w="1414" w:type="dxa"/>
          </w:tcPr>
          <w:p w14:paraId="240026B2" w14:textId="708FEABF" w:rsidR="00B8082E" w:rsidRPr="009C60B7" w:rsidRDefault="00B8082E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Сроки</w:t>
            </w:r>
          </w:p>
        </w:tc>
        <w:tc>
          <w:tcPr>
            <w:tcW w:w="2201" w:type="dxa"/>
          </w:tcPr>
          <w:p w14:paraId="18B2B206" w14:textId="77777777" w:rsidR="00054E6F" w:rsidRPr="009C60B7" w:rsidRDefault="00054E6F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Контроль</w:t>
            </w:r>
          </w:p>
          <w:p w14:paraId="34D934BC" w14:textId="377189E7" w:rsidR="00B8082E" w:rsidRPr="009C60B7" w:rsidRDefault="00054E6F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р</w:t>
            </w:r>
            <w:r w:rsidR="00B8082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езультат</w:t>
            </w: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а</w:t>
            </w:r>
          </w:p>
        </w:tc>
      </w:tr>
      <w:tr w:rsidR="00B8082E" w:rsidRPr="009C60B7" w14:paraId="5E092B81" w14:textId="77777777" w:rsidTr="004D1956">
        <w:tc>
          <w:tcPr>
            <w:tcW w:w="9571" w:type="dxa"/>
            <w:gridSpan w:val="4"/>
          </w:tcPr>
          <w:p w14:paraId="53BEE94E" w14:textId="6094615D" w:rsidR="00B8082E" w:rsidRPr="009C60B7" w:rsidRDefault="0011352C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</w:t>
            </w:r>
            <w:r w:rsidR="00B8082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</w:t>
            </w:r>
            <w:r w:rsidR="00B8082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</w:t>
            </w:r>
            <w:r w:rsidR="00493D5D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1.</w:t>
            </w:r>
            <w:r w:rsidR="00B8082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 Разработка и реализация востребованных программ ДПО</w:t>
            </w:r>
          </w:p>
        </w:tc>
      </w:tr>
      <w:tr w:rsidR="00B8082E" w:rsidRPr="009C60B7" w14:paraId="6ECD5A7F" w14:textId="77777777" w:rsidTr="00FA5CC6">
        <w:tc>
          <w:tcPr>
            <w:tcW w:w="1017" w:type="dxa"/>
          </w:tcPr>
          <w:p w14:paraId="663A7435" w14:textId="7718BD9B" w:rsidR="00B8082E" w:rsidRPr="009C60B7" w:rsidRDefault="0011352C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  <w:r w:rsidR="00493D5D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</w:t>
            </w:r>
          </w:p>
        </w:tc>
        <w:tc>
          <w:tcPr>
            <w:tcW w:w="4939" w:type="dxa"/>
          </w:tcPr>
          <w:p w14:paraId="6B8913E1" w14:textId="265EF95E" w:rsidR="00B8082E" w:rsidRPr="009C60B7" w:rsidRDefault="00697FA6" w:rsidP="00697FA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Провести 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обновление имеющихся и </w:t>
            </w:r>
            <w:r w:rsidR="00FA5CC6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разработку новых программ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ДПО </w:t>
            </w:r>
            <w:r w:rsidR="00A841AF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с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учетом требований профессиональных стандартов </w:t>
            </w:r>
          </w:p>
        </w:tc>
        <w:tc>
          <w:tcPr>
            <w:tcW w:w="1414" w:type="dxa"/>
          </w:tcPr>
          <w:p w14:paraId="04CC9DE5" w14:textId="7E736F9D" w:rsidR="00B8082E" w:rsidRPr="009C60B7" w:rsidRDefault="00697FA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="004B1A0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  <w:r w:rsidR="00FA5CC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38D2171C" w14:textId="6875FC14" w:rsidR="00B8082E" w:rsidRPr="009C60B7" w:rsidRDefault="00697FA6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Актуальные программы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ДПО</w:t>
            </w:r>
          </w:p>
        </w:tc>
      </w:tr>
      <w:tr w:rsidR="00697FA6" w:rsidRPr="009C60B7" w14:paraId="0B381D33" w14:textId="77777777" w:rsidTr="00FA5CC6">
        <w:tc>
          <w:tcPr>
            <w:tcW w:w="1017" w:type="dxa"/>
          </w:tcPr>
          <w:p w14:paraId="2F6DD8EE" w14:textId="104DFF00" w:rsidR="00697FA6" w:rsidRPr="009C60B7" w:rsidRDefault="0011352C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493D5D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2.</w:t>
            </w:r>
          </w:p>
        </w:tc>
        <w:tc>
          <w:tcPr>
            <w:tcW w:w="4939" w:type="dxa"/>
          </w:tcPr>
          <w:p w14:paraId="2427E91F" w14:textId="2D62A048" w:rsidR="00697FA6" w:rsidRPr="009C60B7" w:rsidRDefault="00697FA6" w:rsidP="0051504A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перечень приоритетных тем курсов повышения квалификации</w:t>
            </w:r>
            <w:r w:rsidR="00140666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и программ профессиональной переподготовки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, согласовать его с </w:t>
            </w:r>
            <w:r w:rsidR="002D2DCD">
              <w:rPr>
                <w:rFonts w:ascii="Times New Roman" w:eastAsiaTheme="minorHAnsi" w:hAnsi="Times New Roman"/>
                <w:szCs w:val="22"/>
                <w:lang w:eastAsia="en-US"/>
              </w:rPr>
              <w:t>генераль</w:t>
            </w:r>
            <w:r w:rsidR="008453EE">
              <w:rPr>
                <w:rFonts w:ascii="Times New Roman" w:eastAsiaTheme="minorHAnsi" w:hAnsi="Times New Roman"/>
                <w:szCs w:val="22"/>
                <w:lang w:eastAsia="en-US"/>
              </w:rPr>
              <w:t>ным</w:t>
            </w:r>
            <w:r w:rsidR="00A841AF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директором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="003E5921">
              <w:rPr>
                <w:rFonts w:ascii="Times New Roman" w:eastAsiaTheme="minorHAnsi" w:hAnsi="Times New Roman"/>
                <w:szCs w:val="22"/>
                <w:lang w:eastAsia="en-US"/>
              </w:rPr>
              <w:t>Учебн</w:t>
            </w:r>
            <w:r w:rsidR="007F65D1">
              <w:rPr>
                <w:rFonts w:ascii="Times New Roman" w:eastAsiaTheme="minorHAnsi" w:hAnsi="Times New Roman"/>
                <w:szCs w:val="22"/>
                <w:lang w:eastAsia="en-US"/>
              </w:rPr>
              <w:t>ого</w:t>
            </w:r>
            <w:r w:rsidR="003E592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центр</w:t>
            </w:r>
            <w:r w:rsidR="007F65D1">
              <w:rPr>
                <w:rFonts w:ascii="Times New Roman" w:eastAsiaTheme="minorHAnsi" w:hAnsi="Times New Roman"/>
                <w:szCs w:val="22"/>
                <w:lang w:eastAsia="en-US"/>
              </w:rPr>
              <w:t>а</w:t>
            </w:r>
            <w:r w:rsidR="003E592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="0048428A">
              <w:rPr>
                <w:rFonts w:ascii="Times New Roman" w:eastAsiaTheme="minorHAnsi" w:hAnsi="Times New Roman"/>
                <w:szCs w:val="22"/>
                <w:lang w:eastAsia="en-US"/>
              </w:rPr>
              <w:t>ООО «</w:t>
            </w:r>
            <w:r w:rsidR="00E613E4">
              <w:rPr>
                <w:rFonts w:ascii="Times New Roman" w:eastAsiaTheme="minorHAnsi" w:hAnsi="Times New Roman"/>
                <w:szCs w:val="22"/>
                <w:lang w:eastAsia="en-US"/>
              </w:rPr>
              <w:t>НЕЙРОПРАКТИКУМ</w:t>
            </w:r>
            <w:r w:rsidR="0048428A">
              <w:rPr>
                <w:rFonts w:ascii="Times New Roman" w:eastAsiaTheme="minorHAnsi" w:hAnsi="Times New Roman"/>
                <w:szCs w:val="22"/>
                <w:lang w:eastAsia="en-US"/>
              </w:rPr>
              <w:t>»</w:t>
            </w:r>
          </w:p>
        </w:tc>
        <w:tc>
          <w:tcPr>
            <w:tcW w:w="1414" w:type="dxa"/>
          </w:tcPr>
          <w:p w14:paraId="2A2708C1" w14:textId="4D4A5188" w:rsidR="00697FA6" w:rsidRPr="009C60B7" w:rsidRDefault="00697FA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657DB7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36879A52" w14:textId="1E6EFEF1" w:rsidR="00697FA6" w:rsidRPr="009C60B7" w:rsidRDefault="000037E2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Перечень </w:t>
            </w:r>
            <w:r w:rsidR="00657DB7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программ</w:t>
            </w:r>
          </w:p>
        </w:tc>
      </w:tr>
      <w:tr w:rsidR="000037E2" w:rsidRPr="009C60B7" w14:paraId="37E2870A" w14:textId="77777777" w:rsidTr="00FA5CC6">
        <w:tc>
          <w:tcPr>
            <w:tcW w:w="1017" w:type="dxa"/>
          </w:tcPr>
          <w:p w14:paraId="66155CEB" w14:textId="52B18F18" w:rsidR="000037E2" w:rsidRPr="009C60B7" w:rsidRDefault="00493D5D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</w:p>
        </w:tc>
        <w:tc>
          <w:tcPr>
            <w:tcW w:w="4939" w:type="dxa"/>
          </w:tcPr>
          <w:p w14:paraId="5C9A926A" w14:textId="11C22498" w:rsidR="000037E2" w:rsidRPr="009C60B7" w:rsidRDefault="000037E2" w:rsidP="00697FA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Изучить механизмы сертификации образовательных программ</w:t>
            </w:r>
            <w:r w:rsidR="00657DB7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ДПО</w:t>
            </w:r>
          </w:p>
        </w:tc>
        <w:tc>
          <w:tcPr>
            <w:tcW w:w="1414" w:type="dxa"/>
          </w:tcPr>
          <w:p w14:paraId="30EFCDB1" w14:textId="5FC0F9B0" w:rsidR="000037E2" w:rsidRPr="009C60B7" w:rsidRDefault="000037E2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7AB2C954" w14:textId="267BBF9C" w:rsidR="000037E2" w:rsidRPr="009C60B7" w:rsidRDefault="00EB5FCD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Аналитические справки</w:t>
            </w:r>
          </w:p>
        </w:tc>
      </w:tr>
      <w:tr w:rsidR="00FA5CC6" w:rsidRPr="009C60B7" w14:paraId="13ABF1A2" w14:textId="77777777" w:rsidTr="004D1956">
        <w:tc>
          <w:tcPr>
            <w:tcW w:w="9571" w:type="dxa"/>
            <w:gridSpan w:val="4"/>
          </w:tcPr>
          <w:p w14:paraId="013970E0" w14:textId="5E534B9D" w:rsidR="00FA5CC6" w:rsidRPr="009C60B7" w:rsidRDefault="00FA5CC6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3.3.2. Разработка </w:t>
            </w:r>
            <w:r w:rsidR="001E46E5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и реализация востребованных ДОП</w:t>
            </w:r>
          </w:p>
        </w:tc>
      </w:tr>
      <w:tr w:rsidR="004B1A00" w:rsidRPr="009C60B7" w14:paraId="4EB9CD5A" w14:textId="77777777" w:rsidTr="00FA5CC6">
        <w:tc>
          <w:tcPr>
            <w:tcW w:w="1017" w:type="dxa"/>
          </w:tcPr>
          <w:p w14:paraId="222A431E" w14:textId="64BA13D2" w:rsidR="004B1A00" w:rsidRPr="009C60B7" w:rsidRDefault="0056559A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3.3.</w:t>
            </w:r>
            <w:r w:rsidR="00EB5FCD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39" w:type="dxa"/>
          </w:tcPr>
          <w:p w14:paraId="4A5D9643" w14:textId="138407DA" w:rsidR="004B1A00" w:rsidRPr="009C60B7" w:rsidRDefault="00FA5CC6" w:rsidP="00697FA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Провести обновление имеющихся и разработку новых </w:t>
            </w:r>
            <w:r w:rsidR="00BF0A59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дополнительных общеобразовательных программ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для взрослых </w:t>
            </w:r>
            <w:r w:rsidR="003D3A68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с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учетом потребностей обучающихся</w:t>
            </w:r>
          </w:p>
        </w:tc>
        <w:tc>
          <w:tcPr>
            <w:tcW w:w="1414" w:type="dxa"/>
          </w:tcPr>
          <w:p w14:paraId="035A634F" w14:textId="12C96747" w:rsidR="004B1A00" w:rsidRPr="009C60B7" w:rsidRDefault="00FA5CC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3DA06E71" w14:textId="6B955E53" w:rsidR="004B1A00" w:rsidRPr="009C60B7" w:rsidRDefault="0056559A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Актуальные программы ДОП</w:t>
            </w:r>
          </w:p>
        </w:tc>
      </w:tr>
      <w:tr w:rsidR="000037E2" w:rsidRPr="009C60B7" w14:paraId="1D2F4721" w14:textId="77777777" w:rsidTr="004D1956">
        <w:tc>
          <w:tcPr>
            <w:tcW w:w="9571" w:type="dxa"/>
            <w:gridSpan w:val="4"/>
          </w:tcPr>
          <w:p w14:paraId="57D4E3AD" w14:textId="6B8BE7FF" w:rsidR="000037E2" w:rsidRPr="009C60B7" w:rsidRDefault="00493D5D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3.3.</w:t>
            </w:r>
            <w:r w:rsidR="0056559A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 Внедрение сетевых форм реализации программ </w:t>
            </w:r>
            <w:r w:rsidR="00BF0A59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ДПО и ДОП</w:t>
            </w:r>
          </w:p>
        </w:tc>
      </w:tr>
      <w:tr w:rsidR="000037E2" w:rsidRPr="009C60B7" w14:paraId="66272CC8" w14:textId="77777777" w:rsidTr="00FA5CC6">
        <w:tc>
          <w:tcPr>
            <w:tcW w:w="1017" w:type="dxa"/>
          </w:tcPr>
          <w:p w14:paraId="10D9336C" w14:textId="1DED8D36" w:rsidR="000037E2" w:rsidRPr="009C60B7" w:rsidRDefault="00493D5D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39" w:type="dxa"/>
          </w:tcPr>
          <w:p w14:paraId="77966FDA" w14:textId="5EBE6219" w:rsidR="000037E2" w:rsidRPr="009C60B7" w:rsidRDefault="000037E2" w:rsidP="00657DB7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Заключить соглашения о сетевом взаимодействии со сторонними организациями по реализации совместных</w:t>
            </w:r>
            <w:r w:rsidR="00657DB7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образовательных услуг</w:t>
            </w:r>
          </w:p>
        </w:tc>
        <w:tc>
          <w:tcPr>
            <w:tcW w:w="1414" w:type="dxa"/>
          </w:tcPr>
          <w:p w14:paraId="614DF22F" w14:textId="1D646FD1" w:rsidR="000037E2" w:rsidRPr="009C60B7" w:rsidRDefault="000037E2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- 20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0650D5CF" w14:textId="51FBDCD5" w:rsidR="000037E2" w:rsidRPr="009C60B7" w:rsidRDefault="00F2782F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Договоры</w:t>
            </w:r>
            <w:r w:rsidRPr="009C60B7">
              <w:rPr>
                <w:rFonts w:ascii="Times New Roman" w:hAnsi="Times New Roman"/>
                <w:szCs w:val="22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 сетевом взаимодействии</w:t>
            </w:r>
          </w:p>
        </w:tc>
      </w:tr>
      <w:tr w:rsidR="00F2782F" w:rsidRPr="009C60B7" w14:paraId="62DFE181" w14:textId="77777777" w:rsidTr="004D1956">
        <w:tc>
          <w:tcPr>
            <w:tcW w:w="9571" w:type="dxa"/>
            <w:gridSpan w:val="4"/>
          </w:tcPr>
          <w:p w14:paraId="4CDA0432" w14:textId="3AFC4821" w:rsidR="00F2782F" w:rsidRPr="009C60B7" w:rsidRDefault="00493D5D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</w:t>
            </w:r>
            <w:r w:rsidR="00F2782F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</w:t>
            </w:r>
            <w:r w:rsidR="00117D2B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</w:t>
            </w:r>
            <w:r w:rsidR="00F2782F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 Разработка и внедрение современных образовательных технологий</w:t>
            </w:r>
          </w:p>
        </w:tc>
      </w:tr>
      <w:tr w:rsidR="00F2782F" w:rsidRPr="009C60B7" w14:paraId="7AE80AFE" w14:textId="77777777" w:rsidTr="00FA5CC6">
        <w:tc>
          <w:tcPr>
            <w:tcW w:w="1017" w:type="dxa"/>
          </w:tcPr>
          <w:p w14:paraId="4BB20F0B" w14:textId="5BEE159D" w:rsidR="00F2782F" w:rsidRPr="009C60B7" w:rsidRDefault="00493D5D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3.3.</w:t>
            </w:r>
            <w:r w:rsidR="00117D2B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  <w:r w:rsidR="00F2782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39" w:type="dxa"/>
          </w:tcPr>
          <w:p w14:paraId="08F7F34A" w14:textId="4235F287" w:rsidR="00F2782F" w:rsidRPr="009C60B7" w:rsidRDefault="00F2782F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Осуществлять техническую поддержку сайта </w:t>
            </w:r>
          </w:p>
        </w:tc>
        <w:tc>
          <w:tcPr>
            <w:tcW w:w="1414" w:type="dxa"/>
          </w:tcPr>
          <w:p w14:paraId="2B3D0CA4" w14:textId="14C37064" w:rsidR="00F2782F" w:rsidRPr="009C60B7" w:rsidRDefault="0081558C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Постоянно</w:t>
            </w:r>
          </w:p>
        </w:tc>
        <w:tc>
          <w:tcPr>
            <w:tcW w:w="2201" w:type="dxa"/>
          </w:tcPr>
          <w:p w14:paraId="1B801E6D" w14:textId="77777777" w:rsidR="00F2782F" w:rsidRPr="009C60B7" w:rsidRDefault="00F2782F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Работающий</w:t>
            </w:r>
          </w:p>
          <w:p w14:paraId="601AB03D" w14:textId="4DCBB8DF" w:rsidR="00F2782F" w:rsidRPr="009C60B7" w:rsidRDefault="00F2782F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сайт</w:t>
            </w:r>
          </w:p>
        </w:tc>
      </w:tr>
      <w:tr w:rsidR="00094A5E" w:rsidRPr="009C60B7" w14:paraId="6C5043B6" w14:textId="77777777" w:rsidTr="004D1956">
        <w:tc>
          <w:tcPr>
            <w:tcW w:w="9571" w:type="dxa"/>
            <w:gridSpan w:val="4"/>
          </w:tcPr>
          <w:p w14:paraId="4359EFC5" w14:textId="15C02061" w:rsidR="00094A5E" w:rsidRPr="009C60B7" w:rsidRDefault="00670229" w:rsidP="00670229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3.3.</w:t>
            </w:r>
            <w:r w:rsidR="00117D2B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5</w:t>
            </w:r>
            <w:r w:rsidR="00094A5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 </w:t>
            </w:r>
            <w:bookmarkStart w:id="5" w:name="_Hlk134558585"/>
            <w:r w:rsidR="00094A5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Разработка и реализация мониторинга востребованности программ ДПО</w:t>
            </w:r>
            <w:r w:rsidR="00117D2B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 и ДОП</w:t>
            </w:r>
            <w:r w:rsidR="00094A5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 на рынке образовательных услуг</w:t>
            </w:r>
            <w:bookmarkEnd w:id="5"/>
          </w:p>
        </w:tc>
      </w:tr>
      <w:tr w:rsidR="00094A5E" w:rsidRPr="009C60B7" w14:paraId="63C1C35D" w14:textId="77777777" w:rsidTr="00FA5CC6">
        <w:tc>
          <w:tcPr>
            <w:tcW w:w="1017" w:type="dxa"/>
          </w:tcPr>
          <w:p w14:paraId="2974AABF" w14:textId="67EC9408" w:rsidR="00094A5E" w:rsidRPr="009C60B7" w:rsidRDefault="00670229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117D2B" w:rsidRPr="009C60B7">
              <w:rPr>
                <w:rFonts w:ascii="Times New Roman" w:eastAsiaTheme="minorHAnsi" w:hAnsi="Times New Roman"/>
                <w:szCs w:val="22"/>
                <w:lang w:eastAsia="en-US"/>
              </w:rPr>
              <w:t>5.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4939" w:type="dxa"/>
          </w:tcPr>
          <w:p w14:paraId="7BC72F4F" w14:textId="028206F6" w:rsidR="00094A5E" w:rsidRPr="009C60B7" w:rsidRDefault="00094A5E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Проводить постоянный анализ востребованности </w:t>
            </w:r>
            <w:r w:rsidR="009F1613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программ ДПО</w:t>
            </w:r>
            <w:r w:rsidR="00117D2B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и </w:t>
            </w:r>
            <w:r w:rsidR="00BF0A59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дополнительных общеобразовательных программ для взрослых </w:t>
            </w:r>
          </w:p>
        </w:tc>
        <w:tc>
          <w:tcPr>
            <w:tcW w:w="1414" w:type="dxa"/>
          </w:tcPr>
          <w:p w14:paraId="236EE64F" w14:textId="1F8ED84B" w:rsidR="00094A5E" w:rsidRPr="009C60B7" w:rsidRDefault="00054E6F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 раз</w:t>
            </w:r>
            <w:r w:rsidR="00C876A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в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="00C876A1">
              <w:rPr>
                <w:rFonts w:ascii="Times New Roman" w:eastAsiaTheme="minorHAnsi" w:hAnsi="Times New Roman"/>
                <w:szCs w:val="22"/>
                <w:lang w:eastAsia="en-US"/>
              </w:rPr>
              <w:t>год</w:t>
            </w:r>
          </w:p>
        </w:tc>
        <w:tc>
          <w:tcPr>
            <w:tcW w:w="2201" w:type="dxa"/>
          </w:tcPr>
          <w:p w14:paraId="70861ADF" w14:textId="6E684852" w:rsidR="00094A5E" w:rsidRPr="009C60B7" w:rsidRDefault="00054E6F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Аналитические справки</w:t>
            </w:r>
          </w:p>
        </w:tc>
      </w:tr>
      <w:tr w:rsidR="00054E6F" w:rsidRPr="009C60B7" w14:paraId="31BFC299" w14:textId="77777777" w:rsidTr="00FA5CC6">
        <w:tc>
          <w:tcPr>
            <w:tcW w:w="1017" w:type="dxa"/>
          </w:tcPr>
          <w:p w14:paraId="6B468DE2" w14:textId="59DCB9D5" w:rsidR="00054E6F" w:rsidRPr="009C60B7" w:rsidRDefault="00670229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</w:t>
            </w:r>
            <w:r w:rsidR="00054E6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054E6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.2</w:t>
            </w:r>
          </w:p>
        </w:tc>
        <w:tc>
          <w:tcPr>
            <w:tcW w:w="4939" w:type="dxa"/>
          </w:tcPr>
          <w:p w14:paraId="0CBE0AF2" w14:textId="6C2673C8" w:rsidR="00054E6F" w:rsidRPr="009C60B7" w:rsidRDefault="00054E6F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инструментарий мониторинга удовлетворенности заказчиков качеством предоставляемых образовательных услуг</w:t>
            </w:r>
          </w:p>
        </w:tc>
        <w:tc>
          <w:tcPr>
            <w:tcW w:w="1414" w:type="dxa"/>
          </w:tcPr>
          <w:p w14:paraId="71B6927E" w14:textId="10947757" w:rsidR="00054E6F" w:rsidRPr="009C60B7" w:rsidRDefault="00054E6F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041EEEE7" w14:textId="5247A62D" w:rsidR="00054E6F" w:rsidRPr="009C60B7" w:rsidRDefault="00054E6F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Аналитическая справка</w:t>
            </w:r>
          </w:p>
        </w:tc>
      </w:tr>
      <w:tr w:rsidR="00054E6F" w:rsidRPr="009C60B7" w14:paraId="4C588DBD" w14:textId="77777777" w:rsidTr="00FA5CC6">
        <w:tc>
          <w:tcPr>
            <w:tcW w:w="1017" w:type="dxa"/>
          </w:tcPr>
          <w:p w14:paraId="3B28266F" w14:textId="2C8CA495" w:rsidR="00054E6F" w:rsidRPr="009C60B7" w:rsidRDefault="00670229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</w:t>
            </w:r>
            <w:r w:rsidR="00054E6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054E6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.3.</w:t>
            </w:r>
          </w:p>
        </w:tc>
        <w:tc>
          <w:tcPr>
            <w:tcW w:w="4939" w:type="dxa"/>
          </w:tcPr>
          <w:p w14:paraId="0E573244" w14:textId="06A58211" w:rsidR="00054E6F" w:rsidRPr="009C60B7" w:rsidRDefault="00054E6F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Проводить мониторинг удовлетворенности 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заказчиков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качеством образовательных услуг </w:t>
            </w:r>
          </w:p>
        </w:tc>
        <w:tc>
          <w:tcPr>
            <w:tcW w:w="1414" w:type="dxa"/>
          </w:tcPr>
          <w:p w14:paraId="4230082F" w14:textId="2057A6F2" w:rsidR="00054E6F" w:rsidRPr="009C60B7" w:rsidRDefault="00054E6F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47B6D6BB" w14:textId="623D3255" w:rsidR="00054E6F" w:rsidRPr="009C60B7" w:rsidRDefault="00054E6F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Аналитическая справка</w:t>
            </w:r>
          </w:p>
        </w:tc>
      </w:tr>
      <w:tr w:rsidR="009F4A06" w:rsidRPr="009C60B7" w14:paraId="19EE1F07" w14:textId="77777777" w:rsidTr="004D1956">
        <w:tc>
          <w:tcPr>
            <w:tcW w:w="9571" w:type="dxa"/>
            <w:gridSpan w:val="4"/>
          </w:tcPr>
          <w:p w14:paraId="108A04FD" w14:textId="443DECBA" w:rsidR="009F4A06" w:rsidRPr="009C60B7" w:rsidRDefault="00670229" w:rsidP="0081558C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</w:t>
            </w:r>
            <w:r w:rsidR="009F4A06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</w:t>
            </w:r>
            <w:r w:rsidR="00E17275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6</w:t>
            </w:r>
            <w:r w:rsidR="009F4A06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 Создание механизмов для реализации индивидуального маршрута </w:t>
            </w:r>
            <w:r w:rsidR="00BF0A59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обучающихся</w:t>
            </w:r>
          </w:p>
        </w:tc>
      </w:tr>
      <w:tr w:rsidR="009F4A06" w:rsidRPr="009C60B7" w14:paraId="0B26F497" w14:textId="77777777" w:rsidTr="00FA5CC6">
        <w:tc>
          <w:tcPr>
            <w:tcW w:w="1017" w:type="dxa"/>
          </w:tcPr>
          <w:p w14:paraId="1F799A16" w14:textId="62055736" w:rsidR="009F4A06" w:rsidRPr="009C60B7" w:rsidRDefault="00670229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</w:t>
            </w:r>
            <w:r w:rsidR="009F4A0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9F4A0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39" w:type="dxa"/>
          </w:tcPr>
          <w:p w14:paraId="1718F7FD" w14:textId="48C65337" w:rsidR="009F4A06" w:rsidRPr="009C60B7" w:rsidRDefault="009F4A06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Порядок обучения по индивидуальным учебным планам</w:t>
            </w:r>
          </w:p>
        </w:tc>
        <w:tc>
          <w:tcPr>
            <w:tcW w:w="1414" w:type="dxa"/>
          </w:tcPr>
          <w:p w14:paraId="33EE6F04" w14:textId="348483C9" w:rsidR="009F4A06" w:rsidRPr="009C60B7" w:rsidRDefault="009F4A0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5D25B894" w14:textId="74D982A6" w:rsidR="009F4A06" w:rsidRPr="009C60B7" w:rsidRDefault="009F4A06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Локальный нормативный акт</w:t>
            </w:r>
          </w:p>
        </w:tc>
      </w:tr>
      <w:tr w:rsidR="00E17275" w:rsidRPr="009C60B7" w14:paraId="5B1F3C5C" w14:textId="77777777" w:rsidTr="004D1956">
        <w:tc>
          <w:tcPr>
            <w:tcW w:w="9571" w:type="dxa"/>
            <w:gridSpan w:val="4"/>
          </w:tcPr>
          <w:p w14:paraId="26B72550" w14:textId="3754A4F9" w:rsidR="00E17275" w:rsidRPr="009C60B7" w:rsidRDefault="00E17275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3.3.7. Создание специальных условий для получения дополнительного образования обучающимися с ограниченными возможностями здоровья</w:t>
            </w:r>
          </w:p>
        </w:tc>
      </w:tr>
      <w:tr w:rsidR="00E17275" w:rsidRPr="009C60B7" w14:paraId="663AC8F7" w14:textId="77777777" w:rsidTr="00FA5CC6">
        <w:tc>
          <w:tcPr>
            <w:tcW w:w="1017" w:type="dxa"/>
          </w:tcPr>
          <w:p w14:paraId="713C9B76" w14:textId="571C7A9E" w:rsidR="00E17275" w:rsidRPr="009C60B7" w:rsidRDefault="006E076B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3.3.7.1.</w:t>
            </w:r>
          </w:p>
        </w:tc>
        <w:tc>
          <w:tcPr>
            <w:tcW w:w="4939" w:type="dxa"/>
          </w:tcPr>
          <w:p w14:paraId="3D24F12F" w14:textId="4F8035BE" w:rsidR="00E17275" w:rsidRPr="009C60B7" w:rsidRDefault="00F06EF9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Разработка специальных образовательных программ для получения дополнительного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образования обучающимися с ограниченными возможностями здоровья</w:t>
            </w:r>
          </w:p>
        </w:tc>
        <w:tc>
          <w:tcPr>
            <w:tcW w:w="1414" w:type="dxa"/>
          </w:tcPr>
          <w:p w14:paraId="4D456088" w14:textId="2FFDF70C" w:rsidR="00E17275" w:rsidRPr="009C60B7" w:rsidRDefault="00F06EF9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гг.</w:t>
            </w:r>
          </w:p>
        </w:tc>
        <w:tc>
          <w:tcPr>
            <w:tcW w:w="2201" w:type="dxa"/>
          </w:tcPr>
          <w:p w14:paraId="3ED03223" w14:textId="77777777" w:rsidR="00F06EF9" w:rsidRPr="009C60B7" w:rsidRDefault="00F06EF9" w:rsidP="00F06EF9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Адаптированные дополнительные</w:t>
            </w:r>
          </w:p>
          <w:p w14:paraId="79950DAE" w14:textId="5420319F" w:rsidR="00E17275" w:rsidRPr="009C60B7" w:rsidRDefault="00F06EF9" w:rsidP="00F06EF9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общеобразовательные программы для обучающихся с ограниченными возможностями здоровья</w:t>
            </w:r>
          </w:p>
        </w:tc>
      </w:tr>
      <w:tr w:rsidR="00E17275" w:rsidRPr="009C60B7" w14:paraId="47A49D34" w14:textId="77777777" w:rsidTr="00FA5CC6">
        <w:tc>
          <w:tcPr>
            <w:tcW w:w="1017" w:type="dxa"/>
          </w:tcPr>
          <w:p w14:paraId="1F01EA26" w14:textId="2400C345" w:rsidR="00E17275" w:rsidRPr="009C60B7" w:rsidRDefault="006E076B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3.3.7.2.</w:t>
            </w:r>
          </w:p>
        </w:tc>
        <w:tc>
          <w:tcPr>
            <w:tcW w:w="4939" w:type="dxa"/>
          </w:tcPr>
          <w:p w14:paraId="27807212" w14:textId="3E9D3380" w:rsidR="00E17275" w:rsidRPr="009C60B7" w:rsidRDefault="00F06EF9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Разработка специальных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 для получения дополнительного образования обучающимися с ограниченными возможностями здоровья</w:t>
            </w:r>
          </w:p>
        </w:tc>
        <w:tc>
          <w:tcPr>
            <w:tcW w:w="1414" w:type="dxa"/>
          </w:tcPr>
          <w:p w14:paraId="05A4F436" w14:textId="4FF708EA" w:rsidR="00E17275" w:rsidRPr="009C60B7" w:rsidRDefault="00F06EF9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гг.</w:t>
            </w:r>
          </w:p>
        </w:tc>
        <w:tc>
          <w:tcPr>
            <w:tcW w:w="2201" w:type="dxa"/>
          </w:tcPr>
          <w:p w14:paraId="24395CAA" w14:textId="6A4B2CF9" w:rsidR="00E17275" w:rsidRPr="009C60B7" w:rsidRDefault="00F06EF9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Создание специальных условий для получения дополнительного образования обучающимися с ограниченными возможностями здоровья</w:t>
            </w:r>
          </w:p>
        </w:tc>
      </w:tr>
    </w:tbl>
    <w:p w14:paraId="67A84B99" w14:textId="77777777" w:rsidR="00A114D9" w:rsidRPr="009C60B7" w:rsidRDefault="00A114D9" w:rsidP="0075016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D541B1A" w14:textId="3E861849" w:rsidR="00FB0E83" w:rsidRPr="009C60B7" w:rsidRDefault="00670229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3.4. </w:t>
      </w:r>
      <w:r w:rsidR="009F4A06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Индикаторы результативности реализации </w:t>
      </w:r>
      <w:r w:rsidR="00805F97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направления «</w:t>
      </w:r>
      <w:r w:rsidR="009F4A06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Системное развитие образовательной деятельности»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15"/>
        <w:gridCol w:w="2621"/>
        <w:gridCol w:w="44"/>
        <w:gridCol w:w="1292"/>
        <w:gridCol w:w="36"/>
        <w:gridCol w:w="1453"/>
        <w:gridCol w:w="79"/>
        <w:gridCol w:w="969"/>
        <w:gridCol w:w="49"/>
        <w:gridCol w:w="946"/>
        <w:gridCol w:w="20"/>
        <w:gridCol w:w="960"/>
      </w:tblGrid>
      <w:tr w:rsidR="001368AB" w:rsidRPr="009C60B7" w14:paraId="3A1A1843" w14:textId="77777777" w:rsidTr="00103916">
        <w:tc>
          <w:tcPr>
            <w:tcW w:w="876" w:type="dxa"/>
            <w:gridSpan w:val="2"/>
          </w:tcPr>
          <w:p w14:paraId="10F26052" w14:textId="77777777" w:rsidR="008053B8" w:rsidRPr="009C60B7" w:rsidRDefault="001B54A9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№</w:t>
            </w:r>
          </w:p>
          <w:p w14:paraId="48BB9E60" w14:textId="5DB5E645" w:rsidR="001B54A9" w:rsidRPr="009C60B7" w:rsidRDefault="001B54A9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п/п</w:t>
            </w:r>
          </w:p>
        </w:tc>
        <w:tc>
          <w:tcPr>
            <w:tcW w:w="2665" w:type="dxa"/>
            <w:gridSpan w:val="2"/>
          </w:tcPr>
          <w:p w14:paraId="60B7ABEE" w14:textId="69F2AA6E" w:rsidR="008053B8" w:rsidRPr="009C60B7" w:rsidRDefault="008053B8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Индикатор результативности</w:t>
            </w:r>
          </w:p>
        </w:tc>
        <w:tc>
          <w:tcPr>
            <w:tcW w:w="1292" w:type="dxa"/>
          </w:tcPr>
          <w:p w14:paraId="014BA840" w14:textId="26A791C0" w:rsidR="008053B8" w:rsidRPr="009C60B7" w:rsidRDefault="008053B8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89" w:type="dxa"/>
            <w:gridSpan w:val="2"/>
          </w:tcPr>
          <w:p w14:paraId="3A92F4B6" w14:textId="39B30611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C92D3B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  <w:p w14:paraId="4E824A1C" w14:textId="32C2C887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(начало реализации)</w:t>
            </w:r>
          </w:p>
        </w:tc>
        <w:tc>
          <w:tcPr>
            <w:tcW w:w="1048" w:type="dxa"/>
            <w:gridSpan w:val="2"/>
          </w:tcPr>
          <w:p w14:paraId="20FBC4ED" w14:textId="2985691F" w:rsidR="00C92D3B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</w:p>
          <w:p w14:paraId="10AE04D2" w14:textId="762046EB" w:rsidR="008053B8" w:rsidRPr="009C60B7" w:rsidRDefault="00C92D3B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8</w:t>
            </w:r>
            <w:r w:rsidR="008053B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7761EA1D" w14:textId="7EFB9FE9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(первый этап)</w:t>
            </w:r>
          </w:p>
        </w:tc>
        <w:tc>
          <w:tcPr>
            <w:tcW w:w="995" w:type="dxa"/>
            <w:gridSpan w:val="2"/>
          </w:tcPr>
          <w:p w14:paraId="1145903E" w14:textId="71544475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  <w:p w14:paraId="34BB5950" w14:textId="7F815D20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="00F06EF9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025F4CF4" w14:textId="125E3426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(второй этап)</w:t>
            </w:r>
          </w:p>
        </w:tc>
        <w:tc>
          <w:tcPr>
            <w:tcW w:w="980" w:type="dxa"/>
            <w:gridSpan w:val="2"/>
          </w:tcPr>
          <w:p w14:paraId="4F2EEEFB" w14:textId="3A829FB7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 xml:space="preserve">1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1D17EE35" w14:textId="5692FF4E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(третий этап)</w:t>
            </w:r>
          </w:p>
        </w:tc>
      </w:tr>
      <w:tr w:rsidR="00640CB6" w:rsidRPr="009C60B7" w14:paraId="0EFCEDCC" w14:textId="77777777" w:rsidTr="00103916">
        <w:tc>
          <w:tcPr>
            <w:tcW w:w="876" w:type="dxa"/>
            <w:gridSpan w:val="2"/>
          </w:tcPr>
          <w:p w14:paraId="3CF33FC1" w14:textId="550C513A" w:rsidR="00640CB6" w:rsidRPr="009C60B7" w:rsidRDefault="00640CB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3.4.1</w:t>
            </w:r>
          </w:p>
        </w:tc>
        <w:tc>
          <w:tcPr>
            <w:tcW w:w="2665" w:type="dxa"/>
            <w:gridSpan w:val="2"/>
          </w:tcPr>
          <w:p w14:paraId="5AE1A6EE" w14:textId="4DF300A3" w:rsidR="00640CB6" w:rsidRPr="009C60B7" w:rsidRDefault="00640CB6" w:rsidP="00640CB6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Численность 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</w:t>
            </w:r>
            <w:bookmarkStart w:id="6" w:name="_Hlk134558141"/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прошедших обучение</w:t>
            </w:r>
            <w:r w:rsidR="008D767C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по</w:t>
            </w:r>
            <w:r w:rsidR="00885EB4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программам</w:t>
            </w:r>
            <w:r w:rsidR="008D767C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ДПО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в образовательной организации</w:t>
            </w:r>
            <w:bookmarkEnd w:id="6"/>
          </w:p>
        </w:tc>
        <w:tc>
          <w:tcPr>
            <w:tcW w:w="1292" w:type="dxa"/>
          </w:tcPr>
          <w:p w14:paraId="1DCDCDCF" w14:textId="122FA8A3" w:rsidR="00640CB6" w:rsidRPr="00EB582A" w:rsidRDefault="00640CB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hAnsi="Times New Roman"/>
                <w:szCs w:val="22"/>
                <w:shd w:val="clear" w:color="auto" w:fill="FFFFFF"/>
              </w:rPr>
              <w:t>человек/%</w:t>
            </w:r>
          </w:p>
        </w:tc>
        <w:tc>
          <w:tcPr>
            <w:tcW w:w="1489" w:type="dxa"/>
            <w:gridSpan w:val="2"/>
          </w:tcPr>
          <w:p w14:paraId="7B5D2D67" w14:textId="562DEA76" w:rsidR="00640CB6" w:rsidRPr="00EB582A" w:rsidRDefault="00C2420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100%</w:t>
            </w:r>
          </w:p>
        </w:tc>
        <w:tc>
          <w:tcPr>
            <w:tcW w:w="1048" w:type="dxa"/>
            <w:gridSpan w:val="2"/>
          </w:tcPr>
          <w:p w14:paraId="40A3B2E4" w14:textId="1F5B8F41" w:rsidR="00640CB6" w:rsidRPr="00EB582A" w:rsidRDefault="008D767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  <w:tc>
          <w:tcPr>
            <w:tcW w:w="995" w:type="dxa"/>
            <w:gridSpan w:val="2"/>
          </w:tcPr>
          <w:p w14:paraId="6312B303" w14:textId="6970D099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8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  <w:tc>
          <w:tcPr>
            <w:tcW w:w="980" w:type="dxa"/>
            <w:gridSpan w:val="2"/>
          </w:tcPr>
          <w:p w14:paraId="5F6A604A" w14:textId="0BA9B1C7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8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</w:tr>
      <w:tr w:rsidR="00640CB6" w:rsidRPr="009C60B7" w14:paraId="244F9099" w14:textId="77777777" w:rsidTr="00103916">
        <w:tc>
          <w:tcPr>
            <w:tcW w:w="876" w:type="dxa"/>
            <w:gridSpan w:val="2"/>
          </w:tcPr>
          <w:p w14:paraId="078B597B" w14:textId="08BF1E38" w:rsidR="00640CB6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EA71E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  <w:tc>
          <w:tcPr>
            <w:tcW w:w="2665" w:type="dxa"/>
            <w:gridSpan w:val="2"/>
          </w:tcPr>
          <w:p w14:paraId="07F46D33" w14:textId="6F69B5E9" w:rsidR="00640CB6" w:rsidRPr="009C60B7" w:rsidRDefault="00640CB6" w:rsidP="00640CB6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</w:t>
            </w:r>
            <w:r w:rsidR="008D767C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по</w:t>
            </w:r>
            <w:r w:rsidR="00885EB4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программам</w:t>
            </w:r>
            <w:r w:rsidR="008D767C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ДПО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в образовательной организации</w:t>
            </w:r>
          </w:p>
        </w:tc>
        <w:tc>
          <w:tcPr>
            <w:tcW w:w="1292" w:type="dxa"/>
          </w:tcPr>
          <w:p w14:paraId="470DE2C4" w14:textId="13AA858C" w:rsidR="00640CB6" w:rsidRPr="00EB582A" w:rsidRDefault="00640CB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hAnsi="Times New Roman"/>
                <w:szCs w:val="22"/>
                <w:shd w:val="clear" w:color="auto" w:fill="FFFFFF"/>
              </w:rPr>
              <w:t>человек/%</w:t>
            </w:r>
          </w:p>
        </w:tc>
        <w:tc>
          <w:tcPr>
            <w:tcW w:w="1489" w:type="dxa"/>
            <w:gridSpan w:val="2"/>
          </w:tcPr>
          <w:p w14:paraId="7AC15D9B" w14:textId="17B2E984" w:rsidR="00640CB6" w:rsidRPr="00EB582A" w:rsidRDefault="00C2420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1048" w:type="dxa"/>
            <w:gridSpan w:val="2"/>
          </w:tcPr>
          <w:p w14:paraId="6730EC6E" w14:textId="128648C4" w:rsidR="00640CB6" w:rsidRPr="00EB582A" w:rsidRDefault="008D767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  <w:tc>
          <w:tcPr>
            <w:tcW w:w="995" w:type="dxa"/>
            <w:gridSpan w:val="2"/>
          </w:tcPr>
          <w:p w14:paraId="5AEB322B" w14:textId="14F858BB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  <w:tc>
          <w:tcPr>
            <w:tcW w:w="980" w:type="dxa"/>
            <w:gridSpan w:val="2"/>
          </w:tcPr>
          <w:p w14:paraId="0BF07F47" w14:textId="0001B067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</w:tr>
      <w:tr w:rsidR="00640CB6" w:rsidRPr="009C60B7" w14:paraId="20D735BB" w14:textId="77777777" w:rsidTr="00103916">
        <w:tc>
          <w:tcPr>
            <w:tcW w:w="876" w:type="dxa"/>
            <w:gridSpan w:val="2"/>
          </w:tcPr>
          <w:p w14:paraId="17EFACC7" w14:textId="357B652A" w:rsidR="00640CB6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EA71E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2665" w:type="dxa"/>
            <w:gridSpan w:val="2"/>
          </w:tcPr>
          <w:p w14:paraId="60C40A29" w14:textId="28AC413A" w:rsidR="00640CB6" w:rsidRPr="009C60B7" w:rsidRDefault="00BB0670" w:rsidP="00640CB6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292" w:type="dxa"/>
          </w:tcPr>
          <w:p w14:paraId="5BC6A5C1" w14:textId="7578E8D2" w:rsidR="00640CB6" w:rsidRPr="00EB582A" w:rsidRDefault="00BB0670" w:rsidP="009F4A06">
            <w:pPr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582A">
              <w:rPr>
                <w:rFonts w:ascii="Times New Roman" w:hAnsi="Times New Roman"/>
                <w:szCs w:val="22"/>
                <w:shd w:val="clear" w:color="auto" w:fill="FFFFFF"/>
              </w:rPr>
              <w:t>единиц</w:t>
            </w:r>
          </w:p>
        </w:tc>
        <w:tc>
          <w:tcPr>
            <w:tcW w:w="1489" w:type="dxa"/>
            <w:gridSpan w:val="2"/>
          </w:tcPr>
          <w:p w14:paraId="6ED1B54D" w14:textId="4ACA1285" w:rsidR="00640CB6" w:rsidRPr="00EB582A" w:rsidRDefault="00C2420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1048" w:type="dxa"/>
            <w:gridSpan w:val="2"/>
          </w:tcPr>
          <w:p w14:paraId="7E254327" w14:textId="08D7810A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</w:p>
        </w:tc>
        <w:tc>
          <w:tcPr>
            <w:tcW w:w="995" w:type="dxa"/>
            <w:gridSpan w:val="2"/>
          </w:tcPr>
          <w:p w14:paraId="768E3CDB" w14:textId="2DD2EA65" w:rsidR="00640CB6" w:rsidRPr="00EB582A" w:rsidRDefault="009D73C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</w:p>
        </w:tc>
        <w:tc>
          <w:tcPr>
            <w:tcW w:w="980" w:type="dxa"/>
            <w:gridSpan w:val="2"/>
          </w:tcPr>
          <w:p w14:paraId="49C189FB" w14:textId="513C8DCA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</w:tr>
      <w:tr w:rsidR="00640CB6" w:rsidRPr="009C60B7" w14:paraId="08DDB298" w14:textId="77777777" w:rsidTr="00103916">
        <w:tc>
          <w:tcPr>
            <w:tcW w:w="876" w:type="dxa"/>
            <w:gridSpan w:val="2"/>
          </w:tcPr>
          <w:p w14:paraId="5F438BAF" w14:textId="3C6C967F" w:rsidR="00640CB6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EA71E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3.1</w:t>
            </w:r>
          </w:p>
        </w:tc>
        <w:tc>
          <w:tcPr>
            <w:tcW w:w="2665" w:type="dxa"/>
            <w:gridSpan w:val="2"/>
          </w:tcPr>
          <w:p w14:paraId="3D529171" w14:textId="034F5E39" w:rsidR="00640CB6" w:rsidRPr="009C60B7" w:rsidRDefault="00805F97" w:rsidP="00640CB6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</w:t>
            </w:r>
            <w:r w:rsidR="00BB067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рограмм повышения квалификации</w:t>
            </w:r>
          </w:p>
        </w:tc>
        <w:tc>
          <w:tcPr>
            <w:tcW w:w="1292" w:type="dxa"/>
          </w:tcPr>
          <w:p w14:paraId="23A25FDD" w14:textId="4129DB72" w:rsidR="00640CB6" w:rsidRPr="00EB582A" w:rsidRDefault="00BB0670" w:rsidP="009F4A06">
            <w:pPr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582A">
              <w:rPr>
                <w:rFonts w:ascii="Times New Roman" w:hAnsi="Times New Roman"/>
                <w:szCs w:val="22"/>
                <w:shd w:val="clear" w:color="auto" w:fill="FFFFFF"/>
              </w:rPr>
              <w:t>единиц</w:t>
            </w:r>
          </w:p>
        </w:tc>
        <w:tc>
          <w:tcPr>
            <w:tcW w:w="1489" w:type="dxa"/>
            <w:gridSpan w:val="2"/>
          </w:tcPr>
          <w:p w14:paraId="27446386" w14:textId="277B72C7" w:rsidR="00640CB6" w:rsidRPr="00EB582A" w:rsidRDefault="00C2420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1048" w:type="dxa"/>
            <w:gridSpan w:val="2"/>
          </w:tcPr>
          <w:p w14:paraId="05AAD50A" w14:textId="3E8C6AC0" w:rsidR="00640CB6" w:rsidRPr="00EB582A" w:rsidRDefault="009D73C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995" w:type="dxa"/>
            <w:gridSpan w:val="2"/>
          </w:tcPr>
          <w:p w14:paraId="05BB8D72" w14:textId="0562D841" w:rsidR="00640CB6" w:rsidRPr="00EB582A" w:rsidRDefault="009D73C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</w:p>
        </w:tc>
        <w:tc>
          <w:tcPr>
            <w:tcW w:w="980" w:type="dxa"/>
            <w:gridSpan w:val="2"/>
          </w:tcPr>
          <w:p w14:paraId="072DF35C" w14:textId="2111400D" w:rsidR="00640CB6" w:rsidRPr="00EB582A" w:rsidRDefault="009D73C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</w:p>
        </w:tc>
      </w:tr>
      <w:tr w:rsidR="00640CB6" w:rsidRPr="009C60B7" w14:paraId="67EA0218" w14:textId="77777777" w:rsidTr="00103916">
        <w:tc>
          <w:tcPr>
            <w:tcW w:w="876" w:type="dxa"/>
            <w:gridSpan w:val="2"/>
          </w:tcPr>
          <w:p w14:paraId="32FBCEB8" w14:textId="5E698A31" w:rsidR="00640CB6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3.4.</w:t>
            </w:r>
            <w:r w:rsidR="00EA71E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3.2</w:t>
            </w:r>
          </w:p>
        </w:tc>
        <w:tc>
          <w:tcPr>
            <w:tcW w:w="2665" w:type="dxa"/>
            <w:gridSpan w:val="2"/>
          </w:tcPr>
          <w:p w14:paraId="0136355A" w14:textId="6C0C9860" w:rsidR="00640CB6" w:rsidRPr="009C60B7" w:rsidRDefault="00805F97" w:rsidP="00640CB6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</w:t>
            </w:r>
            <w:r w:rsidR="00BB067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рограмм профессиональной переподготовки</w:t>
            </w:r>
          </w:p>
        </w:tc>
        <w:tc>
          <w:tcPr>
            <w:tcW w:w="1292" w:type="dxa"/>
          </w:tcPr>
          <w:p w14:paraId="17A95C45" w14:textId="7B615F2A" w:rsidR="00640CB6" w:rsidRPr="00EB582A" w:rsidRDefault="00BB0670" w:rsidP="009F4A06">
            <w:pPr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582A">
              <w:rPr>
                <w:rFonts w:ascii="Times New Roman" w:hAnsi="Times New Roman"/>
                <w:szCs w:val="22"/>
                <w:shd w:val="clear" w:color="auto" w:fill="FFFFFF"/>
              </w:rPr>
              <w:t>единиц</w:t>
            </w:r>
          </w:p>
        </w:tc>
        <w:tc>
          <w:tcPr>
            <w:tcW w:w="1489" w:type="dxa"/>
            <w:gridSpan w:val="2"/>
          </w:tcPr>
          <w:p w14:paraId="57457ABD" w14:textId="45EEFF0E" w:rsidR="00640CB6" w:rsidRPr="00EB582A" w:rsidRDefault="00C2420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1048" w:type="dxa"/>
            <w:gridSpan w:val="2"/>
          </w:tcPr>
          <w:p w14:paraId="1F82886E" w14:textId="501E1C18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995" w:type="dxa"/>
            <w:gridSpan w:val="2"/>
          </w:tcPr>
          <w:p w14:paraId="6DB8A4FF" w14:textId="767651B8" w:rsidR="00640CB6" w:rsidRPr="00EB582A" w:rsidRDefault="009D73C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  <w:tc>
          <w:tcPr>
            <w:tcW w:w="980" w:type="dxa"/>
            <w:gridSpan w:val="2"/>
          </w:tcPr>
          <w:p w14:paraId="5F9EBDF3" w14:textId="496208C4" w:rsidR="00640CB6" w:rsidRPr="00EB582A" w:rsidRDefault="009D73C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</w:tr>
      <w:tr w:rsidR="00640CB6" w:rsidRPr="009C60B7" w14:paraId="67A09FD8" w14:textId="77777777" w:rsidTr="00103916">
        <w:tc>
          <w:tcPr>
            <w:tcW w:w="876" w:type="dxa"/>
            <w:gridSpan w:val="2"/>
          </w:tcPr>
          <w:p w14:paraId="323BCE6B" w14:textId="739A3F93" w:rsidR="00640CB6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EA71E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</w:p>
        </w:tc>
        <w:tc>
          <w:tcPr>
            <w:tcW w:w="2665" w:type="dxa"/>
            <w:gridSpan w:val="2"/>
          </w:tcPr>
          <w:p w14:paraId="3B6AA06F" w14:textId="0C9C331F" w:rsidR="00640CB6" w:rsidRPr="009C60B7" w:rsidRDefault="00BB0670" w:rsidP="00BB0670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292" w:type="dxa"/>
          </w:tcPr>
          <w:p w14:paraId="049999B2" w14:textId="34972BDD" w:rsidR="00640CB6" w:rsidRPr="00EB582A" w:rsidRDefault="00BB0670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единиц</w:t>
            </w:r>
          </w:p>
        </w:tc>
        <w:tc>
          <w:tcPr>
            <w:tcW w:w="1489" w:type="dxa"/>
            <w:gridSpan w:val="2"/>
          </w:tcPr>
          <w:p w14:paraId="13A9ED33" w14:textId="3561B9A7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1048" w:type="dxa"/>
            <w:gridSpan w:val="2"/>
          </w:tcPr>
          <w:p w14:paraId="78FD8575" w14:textId="0FEDAE0E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995" w:type="dxa"/>
            <w:gridSpan w:val="2"/>
          </w:tcPr>
          <w:p w14:paraId="30F5C1BB" w14:textId="2C3B0C87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980" w:type="dxa"/>
            <w:gridSpan w:val="2"/>
          </w:tcPr>
          <w:p w14:paraId="5F15EFE2" w14:textId="705C6EC8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</w:tr>
      <w:tr w:rsidR="00640CB6" w:rsidRPr="009C60B7" w14:paraId="53A0EEA1" w14:textId="77777777" w:rsidTr="00103916">
        <w:tc>
          <w:tcPr>
            <w:tcW w:w="876" w:type="dxa"/>
            <w:gridSpan w:val="2"/>
          </w:tcPr>
          <w:p w14:paraId="40FD8E8F" w14:textId="4C6CB1C0" w:rsidR="00640CB6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EA71E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2665" w:type="dxa"/>
            <w:gridSpan w:val="2"/>
          </w:tcPr>
          <w:p w14:paraId="5A52EC2C" w14:textId="0E62E4EE" w:rsidR="00640CB6" w:rsidRPr="009C60B7" w:rsidRDefault="00805F97" w:rsidP="00BB0670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</w:t>
            </w:r>
            <w:r w:rsidR="00BB067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рограмм повышения квалификации</w:t>
            </w:r>
          </w:p>
        </w:tc>
        <w:tc>
          <w:tcPr>
            <w:tcW w:w="1292" w:type="dxa"/>
          </w:tcPr>
          <w:p w14:paraId="3A3B473A" w14:textId="5799D76C" w:rsidR="00640CB6" w:rsidRPr="00EB582A" w:rsidRDefault="00BB0670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единиц</w:t>
            </w:r>
          </w:p>
        </w:tc>
        <w:tc>
          <w:tcPr>
            <w:tcW w:w="1489" w:type="dxa"/>
            <w:gridSpan w:val="2"/>
          </w:tcPr>
          <w:p w14:paraId="0F283D7C" w14:textId="011C1AD5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1048" w:type="dxa"/>
            <w:gridSpan w:val="2"/>
          </w:tcPr>
          <w:p w14:paraId="15CB877B" w14:textId="613A6006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  <w:tc>
          <w:tcPr>
            <w:tcW w:w="995" w:type="dxa"/>
            <w:gridSpan w:val="2"/>
          </w:tcPr>
          <w:p w14:paraId="3C192D76" w14:textId="1782AAF6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  <w:tc>
          <w:tcPr>
            <w:tcW w:w="980" w:type="dxa"/>
            <w:gridSpan w:val="2"/>
          </w:tcPr>
          <w:p w14:paraId="2CF1CF0D" w14:textId="0AE55E9C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</w:tr>
      <w:tr w:rsidR="00640CB6" w:rsidRPr="009C60B7" w14:paraId="26A233AB" w14:textId="77777777" w:rsidTr="00103916">
        <w:tc>
          <w:tcPr>
            <w:tcW w:w="876" w:type="dxa"/>
            <w:gridSpan w:val="2"/>
          </w:tcPr>
          <w:p w14:paraId="3690F7DD" w14:textId="10A70B83" w:rsidR="00640CB6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EA71E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4.2</w:t>
            </w:r>
          </w:p>
        </w:tc>
        <w:tc>
          <w:tcPr>
            <w:tcW w:w="2665" w:type="dxa"/>
            <w:gridSpan w:val="2"/>
          </w:tcPr>
          <w:p w14:paraId="7281A230" w14:textId="14FC652E" w:rsidR="00640CB6" w:rsidRPr="009C60B7" w:rsidRDefault="00805F97" w:rsidP="00BB0670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</w:t>
            </w:r>
            <w:r w:rsidR="00BB067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рограмм профессиональной переподготовки</w:t>
            </w:r>
          </w:p>
        </w:tc>
        <w:tc>
          <w:tcPr>
            <w:tcW w:w="1292" w:type="dxa"/>
          </w:tcPr>
          <w:p w14:paraId="72380186" w14:textId="76B6EB3B" w:rsidR="00640CB6" w:rsidRPr="00EB582A" w:rsidRDefault="00BB0670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единиц</w:t>
            </w:r>
          </w:p>
        </w:tc>
        <w:tc>
          <w:tcPr>
            <w:tcW w:w="1489" w:type="dxa"/>
            <w:gridSpan w:val="2"/>
          </w:tcPr>
          <w:p w14:paraId="699F55B5" w14:textId="2E3E04B8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1048" w:type="dxa"/>
            <w:gridSpan w:val="2"/>
          </w:tcPr>
          <w:p w14:paraId="20A7ED7A" w14:textId="3A982412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995" w:type="dxa"/>
            <w:gridSpan w:val="2"/>
          </w:tcPr>
          <w:p w14:paraId="654E2A4C" w14:textId="79AC97AF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980" w:type="dxa"/>
            <w:gridSpan w:val="2"/>
          </w:tcPr>
          <w:p w14:paraId="02B9A2AB" w14:textId="6D4409E9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</w:tr>
      <w:tr w:rsidR="00BB0670" w:rsidRPr="009C60B7" w14:paraId="077044BA" w14:textId="77777777" w:rsidTr="00103916">
        <w:tc>
          <w:tcPr>
            <w:tcW w:w="876" w:type="dxa"/>
            <w:gridSpan w:val="2"/>
          </w:tcPr>
          <w:p w14:paraId="1826AF66" w14:textId="5F08F275" w:rsidR="00BB0670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EA71E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</w:p>
        </w:tc>
        <w:tc>
          <w:tcPr>
            <w:tcW w:w="2665" w:type="dxa"/>
            <w:gridSpan w:val="2"/>
          </w:tcPr>
          <w:p w14:paraId="1F238BB6" w14:textId="6C19C7DA" w:rsidR="00BB0670" w:rsidRPr="009C60B7" w:rsidRDefault="00646223" w:rsidP="00BB0670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292" w:type="dxa"/>
          </w:tcPr>
          <w:p w14:paraId="31B38CAD" w14:textId="3414DCEC" w:rsidR="00BB0670" w:rsidRPr="00EB582A" w:rsidRDefault="00646223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%</w:t>
            </w:r>
          </w:p>
        </w:tc>
        <w:tc>
          <w:tcPr>
            <w:tcW w:w="1489" w:type="dxa"/>
            <w:gridSpan w:val="2"/>
          </w:tcPr>
          <w:p w14:paraId="50288E3B" w14:textId="60AA7387" w:rsidR="00BB0670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1048" w:type="dxa"/>
            <w:gridSpan w:val="2"/>
          </w:tcPr>
          <w:p w14:paraId="3EE54EEA" w14:textId="7A6E9269" w:rsidR="00BB0670" w:rsidRPr="00EB582A" w:rsidRDefault="00F23519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  <w:tc>
          <w:tcPr>
            <w:tcW w:w="995" w:type="dxa"/>
            <w:gridSpan w:val="2"/>
          </w:tcPr>
          <w:p w14:paraId="7E114CE8" w14:textId="69EA6C0B" w:rsidR="00BB0670" w:rsidRPr="00EB582A" w:rsidRDefault="00F23519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</w:p>
        </w:tc>
        <w:tc>
          <w:tcPr>
            <w:tcW w:w="980" w:type="dxa"/>
            <w:gridSpan w:val="2"/>
          </w:tcPr>
          <w:p w14:paraId="78C061AE" w14:textId="6937A2D2" w:rsidR="00BB0670" w:rsidRPr="00EB582A" w:rsidRDefault="00F23519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</w:p>
        </w:tc>
      </w:tr>
      <w:tr w:rsidR="00342001" w:rsidRPr="009C60B7" w14:paraId="415884F9" w14:textId="77777777" w:rsidTr="00103916">
        <w:tc>
          <w:tcPr>
            <w:tcW w:w="861" w:type="dxa"/>
          </w:tcPr>
          <w:p w14:paraId="65955C1D" w14:textId="57CFEC2F" w:rsidR="005D7BED" w:rsidRPr="009C60B7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342001" w:rsidRPr="009C60B7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</w:p>
        </w:tc>
        <w:tc>
          <w:tcPr>
            <w:tcW w:w="2636" w:type="dxa"/>
            <w:gridSpan w:val="2"/>
          </w:tcPr>
          <w:p w14:paraId="2DFBC005" w14:textId="6333533B" w:rsidR="005D7BED" w:rsidRPr="009C60B7" w:rsidRDefault="005D7BED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372" w:type="dxa"/>
            <w:gridSpan w:val="3"/>
          </w:tcPr>
          <w:p w14:paraId="2E02407B" w14:textId="77777777" w:rsidR="005D7BED" w:rsidRPr="00EB582A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человек/% </w:t>
            </w:r>
          </w:p>
        </w:tc>
        <w:tc>
          <w:tcPr>
            <w:tcW w:w="1532" w:type="dxa"/>
            <w:gridSpan w:val="2"/>
          </w:tcPr>
          <w:p w14:paraId="27707F29" w14:textId="171F0ECA" w:rsidR="005D7BED" w:rsidRPr="00EB582A" w:rsidRDefault="00DD1E16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60</w:t>
            </w:r>
            <w:r w:rsidR="00EA71E8"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1018" w:type="dxa"/>
            <w:gridSpan w:val="2"/>
          </w:tcPr>
          <w:p w14:paraId="21CAFE85" w14:textId="60AE06F7" w:rsidR="005D7BED" w:rsidRPr="00EB582A" w:rsidRDefault="00DD1E16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70</w:t>
            </w:r>
            <w:r w:rsidR="00EA71E8"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966" w:type="dxa"/>
            <w:gridSpan w:val="2"/>
          </w:tcPr>
          <w:p w14:paraId="0392F7C2" w14:textId="40C28A57" w:rsidR="005D7BED" w:rsidRPr="00EB582A" w:rsidRDefault="00DD1E16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80</w:t>
            </w:r>
            <w:r w:rsidR="00EA71E8"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960" w:type="dxa"/>
          </w:tcPr>
          <w:p w14:paraId="38376CDF" w14:textId="39116103" w:rsidR="005D7BED" w:rsidRPr="00EB582A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="00DD1E16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</w:t>
            </w:r>
            <w:r w:rsidR="00EA71E8"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</w:tr>
      <w:tr w:rsidR="00342001" w:rsidRPr="009C60B7" w14:paraId="0430BC36" w14:textId="77777777" w:rsidTr="00103916">
        <w:tc>
          <w:tcPr>
            <w:tcW w:w="861" w:type="dxa"/>
          </w:tcPr>
          <w:p w14:paraId="1139ED8D" w14:textId="70DA41CB" w:rsidR="005D7BED" w:rsidRPr="009C60B7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C527B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</w:p>
        </w:tc>
        <w:tc>
          <w:tcPr>
            <w:tcW w:w="2636" w:type="dxa"/>
            <w:gridSpan w:val="2"/>
          </w:tcPr>
          <w:p w14:paraId="765AE8D3" w14:textId="77777777" w:rsidR="005D7BED" w:rsidRPr="009C60B7" w:rsidRDefault="005D7BED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Учащиеся с ограниченными возможностями здоровья</w:t>
            </w:r>
          </w:p>
        </w:tc>
        <w:tc>
          <w:tcPr>
            <w:tcW w:w="1372" w:type="dxa"/>
            <w:gridSpan w:val="3"/>
          </w:tcPr>
          <w:p w14:paraId="18A2E61C" w14:textId="77777777" w:rsidR="005D7BED" w:rsidRPr="00EB582A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человек/%</w:t>
            </w:r>
          </w:p>
        </w:tc>
        <w:tc>
          <w:tcPr>
            <w:tcW w:w="1532" w:type="dxa"/>
            <w:gridSpan w:val="2"/>
          </w:tcPr>
          <w:p w14:paraId="3C627299" w14:textId="77777777" w:rsidR="005D7BED" w:rsidRPr="00EB582A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1018" w:type="dxa"/>
            <w:gridSpan w:val="2"/>
          </w:tcPr>
          <w:p w14:paraId="27D33ACA" w14:textId="04A21348" w:rsidR="005D7BED" w:rsidRPr="00EB582A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EA71E8"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966" w:type="dxa"/>
            <w:gridSpan w:val="2"/>
          </w:tcPr>
          <w:p w14:paraId="6D831DBD" w14:textId="67F66759" w:rsidR="005D7BED" w:rsidRPr="00EB582A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="00EA71E8"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960" w:type="dxa"/>
          </w:tcPr>
          <w:p w14:paraId="5A18CB01" w14:textId="3E324AE0" w:rsidR="005D7BED" w:rsidRPr="00EB582A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  <w:r w:rsidR="00EA71E8"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</w:tr>
      <w:tr w:rsidR="00103916" w:rsidRPr="009C60B7" w14:paraId="5A9C880F" w14:textId="77777777" w:rsidTr="00103916">
        <w:tc>
          <w:tcPr>
            <w:tcW w:w="861" w:type="dxa"/>
          </w:tcPr>
          <w:p w14:paraId="79837817" w14:textId="437E8A2D" w:rsidR="00103916" w:rsidRPr="009C60B7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3.4.8</w:t>
            </w:r>
          </w:p>
        </w:tc>
        <w:tc>
          <w:tcPr>
            <w:tcW w:w="2636" w:type="dxa"/>
            <w:gridSpan w:val="2"/>
          </w:tcPr>
          <w:p w14:paraId="5E3CDF90" w14:textId="77777777" w:rsidR="00103916" w:rsidRPr="00103916" w:rsidRDefault="00103916" w:rsidP="0010391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03916">
              <w:rPr>
                <w:rFonts w:ascii="Times New Roman" w:eastAsiaTheme="minorHAnsi" w:hAnsi="Times New Roman"/>
                <w:szCs w:val="22"/>
                <w:lang w:eastAsia="en-US"/>
              </w:rPr>
              <w:t>Доля слушателей из регионов РФ,</w:t>
            </w:r>
          </w:p>
          <w:p w14:paraId="43A30CF5" w14:textId="60598EAC" w:rsidR="00103916" w:rsidRPr="009C60B7" w:rsidRDefault="00103916" w:rsidP="0010391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03916">
              <w:rPr>
                <w:rFonts w:ascii="Times New Roman" w:eastAsiaTheme="minorHAnsi" w:hAnsi="Times New Roman"/>
                <w:szCs w:val="22"/>
                <w:lang w:eastAsia="en-US"/>
              </w:rPr>
              <w:t>обучающихся по программам ДОП, к общей численности слушателей</w:t>
            </w:r>
          </w:p>
        </w:tc>
        <w:tc>
          <w:tcPr>
            <w:tcW w:w="1372" w:type="dxa"/>
            <w:gridSpan w:val="3"/>
          </w:tcPr>
          <w:p w14:paraId="6134DD8E" w14:textId="66C343E2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%</w:t>
            </w:r>
          </w:p>
        </w:tc>
        <w:tc>
          <w:tcPr>
            <w:tcW w:w="1532" w:type="dxa"/>
            <w:gridSpan w:val="2"/>
          </w:tcPr>
          <w:p w14:paraId="44248686" w14:textId="6C10286A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</w:p>
        </w:tc>
        <w:tc>
          <w:tcPr>
            <w:tcW w:w="1018" w:type="dxa"/>
            <w:gridSpan w:val="2"/>
          </w:tcPr>
          <w:p w14:paraId="484998C6" w14:textId="42EB5941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</w:p>
        </w:tc>
        <w:tc>
          <w:tcPr>
            <w:tcW w:w="966" w:type="dxa"/>
            <w:gridSpan w:val="2"/>
          </w:tcPr>
          <w:p w14:paraId="4A76B274" w14:textId="59CBD812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</w:p>
        </w:tc>
        <w:tc>
          <w:tcPr>
            <w:tcW w:w="960" w:type="dxa"/>
          </w:tcPr>
          <w:p w14:paraId="46A8F3C4" w14:textId="7C2D12FC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</w:p>
        </w:tc>
      </w:tr>
      <w:tr w:rsidR="00103916" w:rsidRPr="009C60B7" w14:paraId="1B758D75" w14:textId="77777777" w:rsidTr="00103916">
        <w:tc>
          <w:tcPr>
            <w:tcW w:w="861" w:type="dxa"/>
          </w:tcPr>
          <w:p w14:paraId="0ACF5C48" w14:textId="5A5C7414" w:rsidR="00103916" w:rsidRPr="009C60B7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3.4.9</w:t>
            </w:r>
          </w:p>
        </w:tc>
        <w:tc>
          <w:tcPr>
            <w:tcW w:w="2636" w:type="dxa"/>
            <w:gridSpan w:val="2"/>
          </w:tcPr>
          <w:p w14:paraId="5013F386" w14:textId="683E55B1" w:rsidR="00103916" w:rsidRPr="009C60B7" w:rsidRDefault="00103916" w:rsidP="0010391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03916">
              <w:rPr>
                <w:rFonts w:ascii="Times New Roman" w:eastAsiaTheme="minorHAnsi" w:hAnsi="Times New Roman"/>
                <w:szCs w:val="22"/>
                <w:lang w:eastAsia="en-US"/>
              </w:rPr>
              <w:t>Доля программ, обеспеченных УМК с использованием специализированного программного обеспечения</w:t>
            </w:r>
          </w:p>
        </w:tc>
        <w:tc>
          <w:tcPr>
            <w:tcW w:w="1372" w:type="dxa"/>
            <w:gridSpan w:val="3"/>
          </w:tcPr>
          <w:p w14:paraId="28722C74" w14:textId="3A6A42CA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%</w:t>
            </w:r>
          </w:p>
        </w:tc>
        <w:tc>
          <w:tcPr>
            <w:tcW w:w="1532" w:type="dxa"/>
            <w:gridSpan w:val="2"/>
          </w:tcPr>
          <w:p w14:paraId="3F2030A3" w14:textId="199110E8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  <w:tc>
          <w:tcPr>
            <w:tcW w:w="1018" w:type="dxa"/>
            <w:gridSpan w:val="2"/>
          </w:tcPr>
          <w:p w14:paraId="50F6B687" w14:textId="6D425FBB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</w:p>
        </w:tc>
        <w:tc>
          <w:tcPr>
            <w:tcW w:w="966" w:type="dxa"/>
            <w:gridSpan w:val="2"/>
          </w:tcPr>
          <w:p w14:paraId="23C546AA" w14:textId="265F85C4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</w:p>
        </w:tc>
        <w:tc>
          <w:tcPr>
            <w:tcW w:w="960" w:type="dxa"/>
          </w:tcPr>
          <w:p w14:paraId="6234B7A1" w14:textId="399B7B5B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40</w:t>
            </w:r>
          </w:p>
        </w:tc>
      </w:tr>
      <w:tr w:rsidR="00103916" w:rsidRPr="009C60B7" w14:paraId="1AB6FC73" w14:textId="77777777" w:rsidTr="00103916">
        <w:tc>
          <w:tcPr>
            <w:tcW w:w="861" w:type="dxa"/>
          </w:tcPr>
          <w:p w14:paraId="405E2B3D" w14:textId="6A8AA2F6" w:rsidR="00103916" w:rsidRPr="009C60B7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3.4.11</w:t>
            </w:r>
          </w:p>
        </w:tc>
        <w:tc>
          <w:tcPr>
            <w:tcW w:w="2636" w:type="dxa"/>
            <w:gridSpan w:val="2"/>
          </w:tcPr>
          <w:p w14:paraId="77ADAC22" w14:textId="1CD83305" w:rsidR="00103916" w:rsidRPr="009C60B7" w:rsidRDefault="00103916" w:rsidP="0010391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03916">
              <w:rPr>
                <w:rFonts w:ascii="Times New Roman" w:eastAsiaTheme="minorHAnsi" w:hAnsi="Times New Roman"/>
                <w:szCs w:val="22"/>
                <w:lang w:eastAsia="en-US"/>
              </w:rPr>
              <w:t>Доля образовательных программ, прошедших экспертизу</w:t>
            </w:r>
          </w:p>
        </w:tc>
        <w:tc>
          <w:tcPr>
            <w:tcW w:w="1372" w:type="dxa"/>
            <w:gridSpan w:val="3"/>
          </w:tcPr>
          <w:p w14:paraId="5CB1808C" w14:textId="2D29FBF1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%</w:t>
            </w:r>
          </w:p>
        </w:tc>
        <w:tc>
          <w:tcPr>
            <w:tcW w:w="1532" w:type="dxa"/>
            <w:gridSpan w:val="2"/>
          </w:tcPr>
          <w:p w14:paraId="209D5FCA" w14:textId="3EB31E13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  <w:tc>
          <w:tcPr>
            <w:tcW w:w="1018" w:type="dxa"/>
            <w:gridSpan w:val="2"/>
          </w:tcPr>
          <w:p w14:paraId="5070958F" w14:textId="78958A5A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</w:p>
        </w:tc>
        <w:tc>
          <w:tcPr>
            <w:tcW w:w="966" w:type="dxa"/>
            <w:gridSpan w:val="2"/>
          </w:tcPr>
          <w:p w14:paraId="0A266C3D" w14:textId="1BE99B87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</w:p>
        </w:tc>
        <w:tc>
          <w:tcPr>
            <w:tcW w:w="960" w:type="dxa"/>
          </w:tcPr>
          <w:p w14:paraId="7F13191A" w14:textId="6C005532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40</w:t>
            </w:r>
          </w:p>
        </w:tc>
      </w:tr>
    </w:tbl>
    <w:p w14:paraId="3BA69A71" w14:textId="77777777" w:rsidR="003D3A68" w:rsidRDefault="003D3A68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C6D61B3" w14:textId="4B2DEB3F" w:rsidR="00E8726C" w:rsidRPr="009C60B7" w:rsidRDefault="00891784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IV. </w:t>
      </w:r>
      <w:r w:rsidR="00031CFB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Развитие системы управления</w:t>
      </w:r>
      <w:r w:rsidR="006D79B0" w:rsidRPr="009C60B7">
        <w:rPr>
          <w:rFonts w:ascii="Times New Roman" w:hAnsi="Times New Roman"/>
        </w:rPr>
        <w:t xml:space="preserve"> </w:t>
      </w:r>
      <w:r w:rsidR="006D79B0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организацией</w:t>
      </w:r>
    </w:p>
    <w:p w14:paraId="31789FF8" w14:textId="77777777" w:rsidR="00E8726C" w:rsidRPr="009C60B7" w:rsidRDefault="00E8726C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BEE3C25" w14:textId="4631EED4" w:rsidR="00031CFB" w:rsidRPr="009C60B7" w:rsidRDefault="00031CFB" w:rsidP="004D1956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9C60B7">
        <w:rPr>
          <w:rFonts w:ascii="Times New Roman" w:eastAsiaTheme="minorHAnsi" w:hAnsi="Times New Roman"/>
          <w:sz w:val="24"/>
          <w:szCs w:val="24"/>
        </w:rPr>
        <w:lastRenderedPageBreak/>
        <w:t xml:space="preserve">4.1. Совершенствование стратегической составляющей системы управления предполагает опережающее развитие ресурсов </w:t>
      </w:r>
      <w:r w:rsidR="003E5921">
        <w:rPr>
          <w:rFonts w:ascii="Times New Roman" w:eastAsiaTheme="minorHAnsi" w:hAnsi="Times New Roman"/>
          <w:sz w:val="24"/>
          <w:szCs w:val="24"/>
        </w:rPr>
        <w:t>Учебн</w:t>
      </w:r>
      <w:r w:rsidR="00EB582A">
        <w:rPr>
          <w:rFonts w:ascii="Times New Roman" w:eastAsiaTheme="minorHAnsi" w:hAnsi="Times New Roman"/>
          <w:sz w:val="24"/>
          <w:szCs w:val="24"/>
        </w:rPr>
        <w:t>ого</w:t>
      </w:r>
      <w:r w:rsidR="003E5921">
        <w:rPr>
          <w:rFonts w:ascii="Times New Roman" w:eastAsiaTheme="minorHAnsi" w:hAnsi="Times New Roman"/>
          <w:sz w:val="24"/>
          <w:szCs w:val="24"/>
        </w:rPr>
        <w:t xml:space="preserve"> центр</w:t>
      </w:r>
      <w:r w:rsidR="00EB582A">
        <w:rPr>
          <w:rFonts w:ascii="Times New Roman" w:eastAsiaTheme="minorHAnsi" w:hAnsi="Times New Roman"/>
          <w:sz w:val="24"/>
          <w:szCs w:val="24"/>
        </w:rPr>
        <w:t>а</w:t>
      </w:r>
      <w:r w:rsidR="003E5921">
        <w:rPr>
          <w:rFonts w:ascii="Times New Roman" w:eastAsiaTheme="minorHAnsi" w:hAnsi="Times New Roman"/>
          <w:sz w:val="24"/>
          <w:szCs w:val="24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</w:rPr>
        <w:t>»</w:t>
      </w:r>
      <w:r w:rsidR="00342001" w:rsidRPr="009C60B7">
        <w:rPr>
          <w:rFonts w:ascii="Times New Roman" w:eastAsiaTheme="minorHAnsi" w:hAnsi="Times New Roman"/>
          <w:sz w:val="24"/>
          <w:szCs w:val="24"/>
        </w:rPr>
        <w:t xml:space="preserve"> </w:t>
      </w:r>
      <w:r w:rsidRPr="009C60B7">
        <w:rPr>
          <w:rFonts w:ascii="Times New Roman" w:eastAsiaTheme="minorHAnsi" w:hAnsi="Times New Roman"/>
          <w:sz w:val="24"/>
          <w:szCs w:val="24"/>
        </w:rPr>
        <w:t>и повышение их доступности.</w:t>
      </w:r>
    </w:p>
    <w:p w14:paraId="1D862931" w14:textId="7E2D78A2" w:rsidR="00031CFB" w:rsidRPr="009C60B7" w:rsidRDefault="00031CFB" w:rsidP="004D1956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9C60B7">
        <w:rPr>
          <w:rFonts w:ascii="Times New Roman" w:eastAsiaTheme="minorHAnsi" w:hAnsi="Times New Roman"/>
          <w:sz w:val="24"/>
          <w:szCs w:val="24"/>
        </w:rPr>
        <w:t>4.2. Задачи</w:t>
      </w:r>
      <w:r w:rsidR="00CC7CD9" w:rsidRPr="009C60B7">
        <w:rPr>
          <w:rFonts w:ascii="Times New Roman" w:hAnsi="Times New Roman"/>
        </w:rPr>
        <w:t xml:space="preserve"> </w:t>
      </w:r>
      <w:r w:rsidR="00CC7CD9" w:rsidRPr="009C60B7">
        <w:rPr>
          <w:rFonts w:ascii="Times New Roman" w:eastAsiaTheme="minorHAnsi" w:hAnsi="Times New Roman"/>
          <w:sz w:val="24"/>
          <w:szCs w:val="24"/>
        </w:rPr>
        <w:t>развития системы управления</w:t>
      </w:r>
      <w:r w:rsidRPr="009C60B7">
        <w:rPr>
          <w:rFonts w:ascii="Times New Roman" w:eastAsiaTheme="minorHAnsi" w:hAnsi="Times New Roman"/>
          <w:sz w:val="24"/>
          <w:szCs w:val="24"/>
        </w:rPr>
        <w:t>:</w:t>
      </w:r>
    </w:p>
    <w:p w14:paraId="3EE6F6CC" w14:textId="6160273F" w:rsidR="00031CFB" w:rsidRPr="00EB582A" w:rsidRDefault="00031CF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внедрение в систему стратегического управления методологии проактивного управления (это позволит принимать управленческие решения на основе анализа внешней и внутренней ситуаций, современных тенденций развития системы дополнительного образования и всестороннего учёта запросов и </w:t>
      </w:r>
      <w:r w:rsidR="00721BAF" w:rsidRPr="00EB582A">
        <w:rPr>
          <w:rFonts w:ascii="Times New Roman" w:hAnsi="Times New Roman"/>
          <w:bCs/>
          <w:sz w:val="24"/>
          <w:szCs w:val="24"/>
        </w:rPr>
        <w:t xml:space="preserve">всех </w:t>
      </w:r>
      <w:r w:rsidRPr="00EB582A">
        <w:rPr>
          <w:rFonts w:ascii="Times New Roman" w:hAnsi="Times New Roman"/>
          <w:bCs/>
          <w:sz w:val="24"/>
          <w:szCs w:val="24"/>
        </w:rPr>
        <w:t>инициатив);</w:t>
      </w:r>
    </w:p>
    <w:p w14:paraId="3D96BA37" w14:textId="3DE1583E" w:rsidR="00031CFB" w:rsidRPr="00EB582A" w:rsidRDefault="00031CF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внедрение современных технологий управления;</w:t>
      </w:r>
    </w:p>
    <w:p w14:paraId="79DBA6A0" w14:textId="65088DB6" w:rsidR="00031CFB" w:rsidRPr="00EB582A" w:rsidRDefault="00031CF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повышение доступа к интеллектуальному и информационному ресурсам всем потребителям;</w:t>
      </w:r>
    </w:p>
    <w:p w14:paraId="7A943AC3" w14:textId="12A40D36" w:rsidR="00031CFB" w:rsidRPr="009C60B7" w:rsidRDefault="00031CF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повышение</w:t>
      </w:r>
      <w:r w:rsidRPr="009C60B7">
        <w:rPr>
          <w:rFonts w:ascii="Times New Roman" w:hAnsi="Times New Roman" w:cs="Times New Roman"/>
          <w:sz w:val="24"/>
          <w:szCs w:val="24"/>
        </w:rPr>
        <w:t xml:space="preserve"> мобильности на рынке образовательных услуг</w:t>
      </w:r>
      <w:r w:rsidR="008E178A" w:rsidRPr="009C60B7">
        <w:rPr>
          <w:rFonts w:ascii="Times New Roman" w:hAnsi="Times New Roman" w:cs="Times New Roman"/>
          <w:sz w:val="24"/>
          <w:szCs w:val="24"/>
        </w:rPr>
        <w:t xml:space="preserve"> ДПО и ДОП.</w:t>
      </w:r>
    </w:p>
    <w:p w14:paraId="6625FB4F" w14:textId="53B9400F" w:rsidR="00E8726C" w:rsidRPr="009C60B7" w:rsidRDefault="00E8726C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4DB637C" w14:textId="453E7AA0" w:rsidR="00031CFB" w:rsidRPr="009C60B7" w:rsidRDefault="008B7993" w:rsidP="008B7993">
      <w:pPr>
        <w:ind w:firstLine="708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4.3. </w:t>
      </w:r>
      <w:r w:rsidR="00B05974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Мероприятия по реализации направления «Развитие системы управления»</w:t>
      </w:r>
    </w:p>
    <w:p w14:paraId="3C978B1B" w14:textId="77777777" w:rsidR="00031CFB" w:rsidRPr="009C60B7" w:rsidRDefault="00031CFB" w:rsidP="00E8726C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5"/>
        <w:gridCol w:w="4765"/>
        <w:gridCol w:w="1398"/>
        <w:gridCol w:w="2177"/>
      </w:tblGrid>
      <w:tr w:rsidR="00897D7A" w:rsidRPr="009C60B7" w14:paraId="268DB30B" w14:textId="77777777" w:rsidTr="009F1613">
        <w:tc>
          <w:tcPr>
            <w:tcW w:w="1017" w:type="dxa"/>
          </w:tcPr>
          <w:p w14:paraId="78E8B12F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№ п/п</w:t>
            </w:r>
          </w:p>
        </w:tc>
        <w:tc>
          <w:tcPr>
            <w:tcW w:w="4929" w:type="dxa"/>
          </w:tcPr>
          <w:p w14:paraId="11E24CBE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Мероприятие</w:t>
            </w:r>
          </w:p>
        </w:tc>
        <w:tc>
          <w:tcPr>
            <w:tcW w:w="1414" w:type="dxa"/>
          </w:tcPr>
          <w:p w14:paraId="31A6C175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Сроки</w:t>
            </w:r>
          </w:p>
        </w:tc>
        <w:tc>
          <w:tcPr>
            <w:tcW w:w="2211" w:type="dxa"/>
          </w:tcPr>
          <w:p w14:paraId="65587454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Контроль</w:t>
            </w:r>
          </w:p>
          <w:p w14:paraId="0D7397A8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результата</w:t>
            </w:r>
          </w:p>
        </w:tc>
      </w:tr>
      <w:tr w:rsidR="00B05974" w:rsidRPr="009C60B7" w14:paraId="0175024E" w14:textId="77777777" w:rsidTr="004D1956">
        <w:tc>
          <w:tcPr>
            <w:tcW w:w="9571" w:type="dxa"/>
            <w:gridSpan w:val="4"/>
          </w:tcPr>
          <w:p w14:paraId="251A6A84" w14:textId="0F3C4506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4.3</w:t>
            </w:r>
            <w:r w:rsidR="00B05974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.1. </w:t>
            </w:r>
            <w:r w:rsidR="00753B75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Внедрение в систему стратегического управления методологии проактивного управления</w:t>
            </w:r>
          </w:p>
        </w:tc>
      </w:tr>
      <w:tr w:rsidR="00897D7A" w:rsidRPr="009C60B7" w14:paraId="4D485EAE" w14:textId="77777777" w:rsidTr="009F1613">
        <w:tc>
          <w:tcPr>
            <w:tcW w:w="1017" w:type="dxa"/>
          </w:tcPr>
          <w:p w14:paraId="00E60E3B" w14:textId="4F3FBE0B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4.3.1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29" w:type="dxa"/>
          </w:tcPr>
          <w:p w14:paraId="14BCA123" w14:textId="4D6AC364" w:rsidR="00B05974" w:rsidRPr="009C60B7" w:rsidRDefault="00753B75" w:rsidP="00753B75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Организовать повышение квалификации управленческих кадров всех уровней на основе использования современных управленческих технологий</w:t>
            </w:r>
          </w:p>
        </w:tc>
        <w:tc>
          <w:tcPr>
            <w:tcW w:w="1414" w:type="dxa"/>
          </w:tcPr>
          <w:p w14:paraId="237E876E" w14:textId="4FEC8259" w:rsidR="00B05974" w:rsidRPr="009C60B7" w:rsidRDefault="00B05974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6D63DE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481E4BA2" w14:textId="5BA0FF8B" w:rsidR="00B05974" w:rsidRPr="009C60B7" w:rsidRDefault="00753B75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Удостоверения, сертификаты</w:t>
            </w:r>
          </w:p>
        </w:tc>
      </w:tr>
      <w:tr w:rsidR="003878F4" w:rsidRPr="009C60B7" w14:paraId="2484DEB6" w14:textId="77777777" w:rsidTr="009F1613">
        <w:tc>
          <w:tcPr>
            <w:tcW w:w="1017" w:type="dxa"/>
          </w:tcPr>
          <w:p w14:paraId="6C650CAE" w14:textId="492D38CA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1.2.</w:t>
            </w:r>
          </w:p>
        </w:tc>
        <w:tc>
          <w:tcPr>
            <w:tcW w:w="4929" w:type="dxa"/>
          </w:tcPr>
          <w:p w14:paraId="7BA45662" w14:textId="64F8C102" w:rsidR="00B05974" w:rsidRPr="009C60B7" w:rsidRDefault="00753B75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и реализовать систему мотивации сотрудников для работы в условиях проактивного управления</w:t>
            </w:r>
          </w:p>
        </w:tc>
        <w:tc>
          <w:tcPr>
            <w:tcW w:w="1414" w:type="dxa"/>
          </w:tcPr>
          <w:p w14:paraId="6A92F272" w14:textId="03A66194" w:rsidR="00B05974" w:rsidRPr="009C60B7" w:rsidRDefault="00B05974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6D63DE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226C0191" w14:textId="00AA14D8" w:rsidR="00B05974" w:rsidRPr="009C60B7" w:rsidRDefault="00753B75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Аналитическая справка о готовности</w:t>
            </w:r>
          </w:p>
        </w:tc>
      </w:tr>
      <w:tr w:rsidR="003878F4" w:rsidRPr="009C60B7" w14:paraId="7D40E2B0" w14:textId="77777777" w:rsidTr="009F1613">
        <w:tc>
          <w:tcPr>
            <w:tcW w:w="1017" w:type="dxa"/>
          </w:tcPr>
          <w:p w14:paraId="1860A717" w14:textId="5BD96100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1.3.</w:t>
            </w:r>
          </w:p>
        </w:tc>
        <w:tc>
          <w:tcPr>
            <w:tcW w:w="4929" w:type="dxa"/>
          </w:tcPr>
          <w:p w14:paraId="4EF6CEF5" w14:textId="017EBEF5" w:rsidR="00B05974" w:rsidRPr="009C60B7" w:rsidRDefault="00753B75" w:rsidP="00753B75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Разработка мониторинга психологической готовности коллектива к работе в условиях проактивного управления</w:t>
            </w:r>
          </w:p>
        </w:tc>
        <w:tc>
          <w:tcPr>
            <w:tcW w:w="1414" w:type="dxa"/>
          </w:tcPr>
          <w:p w14:paraId="6D6E7048" w14:textId="37D411C6" w:rsidR="00B05974" w:rsidRPr="009C60B7" w:rsidRDefault="00B05974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40D66DD9" w14:textId="03FB5AF2" w:rsidR="00B05974" w:rsidRPr="009C60B7" w:rsidRDefault="00A83120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Тестирование</w:t>
            </w:r>
          </w:p>
        </w:tc>
      </w:tr>
      <w:tr w:rsidR="00B05974" w:rsidRPr="009C60B7" w14:paraId="2D012DB0" w14:textId="77777777" w:rsidTr="004D1956">
        <w:tc>
          <w:tcPr>
            <w:tcW w:w="9571" w:type="dxa"/>
            <w:gridSpan w:val="4"/>
          </w:tcPr>
          <w:p w14:paraId="3D45775E" w14:textId="39B5E6AF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4.3</w:t>
            </w:r>
            <w:r w:rsidR="00B05974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.2. </w:t>
            </w:r>
            <w:r w:rsidR="00A83120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Внедрение современных технологий управления</w:t>
            </w:r>
          </w:p>
        </w:tc>
      </w:tr>
      <w:tr w:rsidR="003878F4" w:rsidRPr="009C60B7" w14:paraId="4439D083" w14:textId="77777777" w:rsidTr="009F1613">
        <w:tc>
          <w:tcPr>
            <w:tcW w:w="1017" w:type="dxa"/>
          </w:tcPr>
          <w:p w14:paraId="214278EE" w14:textId="5CAEF7FE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.2.1.</w:t>
            </w:r>
          </w:p>
        </w:tc>
        <w:tc>
          <w:tcPr>
            <w:tcW w:w="4929" w:type="dxa"/>
          </w:tcPr>
          <w:p w14:paraId="620B01D7" w14:textId="27455EBA" w:rsidR="00B05974" w:rsidRPr="009C60B7" w:rsidRDefault="00A83120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Систематизировать электронную базу нормативных документов, локальных актов организации</w:t>
            </w:r>
          </w:p>
        </w:tc>
        <w:tc>
          <w:tcPr>
            <w:tcW w:w="1414" w:type="dxa"/>
          </w:tcPr>
          <w:p w14:paraId="5B527B88" w14:textId="49FEAD85" w:rsidR="00B05974" w:rsidRPr="009C60B7" w:rsidRDefault="00B05974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="00D82AF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025691B6" w14:textId="77777777" w:rsidR="00A83120" w:rsidRPr="009C60B7" w:rsidRDefault="00A83120" w:rsidP="00A83120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База нормативных документов и</w:t>
            </w:r>
          </w:p>
          <w:p w14:paraId="0659F5DD" w14:textId="4E20A638" w:rsidR="00B05974" w:rsidRPr="009C60B7" w:rsidRDefault="00A83120" w:rsidP="00A83120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локальных актов</w:t>
            </w:r>
          </w:p>
        </w:tc>
      </w:tr>
      <w:tr w:rsidR="00897D7A" w:rsidRPr="009C60B7" w14:paraId="7A034DE8" w14:textId="77777777" w:rsidTr="009F1613">
        <w:tc>
          <w:tcPr>
            <w:tcW w:w="1017" w:type="dxa"/>
          </w:tcPr>
          <w:p w14:paraId="09C2AF72" w14:textId="68475451" w:rsidR="00A83120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</w:t>
            </w:r>
            <w:r w:rsidR="00A8312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.2.2</w:t>
            </w:r>
          </w:p>
        </w:tc>
        <w:tc>
          <w:tcPr>
            <w:tcW w:w="4929" w:type="dxa"/>
          </w:tcPr>
          <w:p w14:paraId="0CD1529A" w14:textId="2B05CD41" w:rsidR="00A83120" w:rsidRPr="009C60B7" w:rsidRDefault="00A83120" w:rsidP="008453EE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Совершенствовать систему технической поддержки и программного обеспечения</w:t>
            </w:r>
            <w:r w:rsidR="008453EE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компьютерного оборудования</w:t>
            </w:r>
          </w:p>
        </w:tc>
        <w:tc>
          <w:tcPr>
            <w:tcW w:w="1414" w:type="dxa"/>
          </w:tcPr>
          <w:p w14:paraId="555A9B89" w14:textId="3767D684" w:rsidR="00A83120" w:rsidRPr="009C60B7" w:rsidRDefault="00A83120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Постоянно</w:t>
            </w:r>
          </w:p>
        </w:tc>
        <w:tc>
          <w:tcPr>
            <w:tcW w:w="2211" w:type="dxa"/>
          </w:tcPr>
          <w:p w14:paraId="100DBC73" w14:textId="397B0CD4" w:rsidR="00A83120" w:rsidRPr="009C60B7" w:rsidRDefault="00A83120" w:rsidP="00A83120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Отсутствие замечаний</w:t>
            </w:r>
          </w:p>
        </w:tc>
      </w:tr>
      <w:tr w:rsidR="00897D7A" w:rsidRPr="009C60B7" w14:paraId="0159FDA5" w14:textId="77777777" w:rsidTr="009F1613">
        <w:tc>
          <w:tcPr>
            <w:tcW w:w="1017" w:type="dxa"/>
          </w:tcPr>
          <w:p w14:paraId="28F1F7AE" w14:textId="08F566DF" w:rsidR="00A83120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</w:t>
            </w:r>
            <w:r w:rsidR="00A8312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.2.3</w:t>
            </w:r>
          </w:p>
        </w:tc>
        <w:tc>
          <w:tcPr>
            <w:tcW w:w="4929" w:type="dxa"/>
          </w:tcPr>
          <w:p w14:paraId="65B79CE2" w14:textId="585A642B" w:rsidR="00A83120" w:rsidRPr="009C60B7" w:rsidRDefault="00A83120" w:rsidP="003878F4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Внедрить в практику управления тренинги, мозговые штурмы, дискуссионные площадки в целях</w:t>
            </w:r>
            <w:r w:rsidR="003878F4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командообразования и внедрения принципов</w:t>
            </w:r>
            <w:r w:rsidR="003878F4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корпоративного управления</w:t>
            </w:r>
            <w:r w:rsidR="00496C8C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и повышения </w:t>
            </w:r>
            <w:r w:rsidR="00AC5177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профессионального </w:t>
            </w:r>
            <w:r w:rsidR="00496C8C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мастерства</w:t>
            </w:r>
          </w:p>
        </w:tc>
        <w:tc>
          <w:tcPr>
            <w:tcW w:w="1414" w:type="dxa"/>
          </w:tcPr>
          <w:p w14:paraId="500A7FAA" w14:textId="079093BB" w:rsidR="00A83120" w:rsidRPr="009C60B7" w:rsidRDefault="0035597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 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3DD0765F" w14:textId="694C1A4A" w:rsidR="00A83120" w:rsidRPr="009C60B7" w:rsidRDefault="00355976" w:rsidP="00A83120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Рекомендации, разработки</w:t>
            </w:r>
          </w:p>
        </w:tc>
      </w:tr>
      <w:tr w:rsidR="00B05974" w:rsidRPr="009C60B7" w14:paraId="3A119643" w14:textId="77777777" w:rsidTr="004D1956">
        <w:tc>
          <w:tcPr>
            <w:tcW w:w="9571" w:type="dxa"/>
            <w:gridSpan w:val="4"/>
          </w:tcPr>
          <w:p w14:paraId="79011863" w14:textId="32876498" w:rsidR="00B05974" w:rsidRPr="009C60B7" w:rsidRDefault="00897D7A" w:rsidP="0035597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3. </w:t>
            </w:r>
            <w:r w:rsidR="00355976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Повышение доступа к интеллектуальному и информационному ресурсам всем потребителям</w:t>
            </w:r>
          </w:p>
        </w:tc>
      </w:tr>
      <w:tr w:rsidR="003878F4" w:rsidRPr="009C60B7" w14:paraId="708B2E08" w14:textId="77777777" w:rsidTr="009F1613">
        <w:tc>
          <w:tcPr>
            <w:tcW w:w="1017" w:type="dxa"/>
          </w:tcPr>
          <w:p w14:paraId="4FBE4B66" w14:textId="1950151B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3.1.</w:t>
            </w:r>
          </w:p>
        </w:tc>
        <w:tc>
          <w:tcPr>
            <w:tcW w:w="4929" w:type="dxa"/>
          </w:tcPr>
          <w:p w14:paraId="525F77B2" w14:textId="5D4955B0" w:rsidR="00B05974" w:rsidRPr="009C60B7" w:rsidRDefault="004910B1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Работа по развитию инфозоны организации</w:t>
            </w:r>
          </w:p>
        </w:tc>
        <w:tc>
          <w:tcPr>
            <w:tcW w:w="1414" w:type="dxa"/>
          </w:tcPr>
          <w:p w14:paraId="337FDA3B" w14:textId="2F8E9DC8" w:rsidR="00B05974" w:rsidRPr="009C60B7" w:rsidRDefault="004910B1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Постоянно</w:t>
            </w:r>
          </w:p>
        </w:tc>
        <w:tc>
          <w:tcPr>
            <w:tcW w:w="2211" w:type="dxa"/>
          </w:tcPr>
          <w:p w14:paraId="22033814" w14:textId="38A0487A" w:rsidR="00B05974" w:rsidRPr="009C60B7" w:rsidRDefault="004910B1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Работа инфозоны</w:t>
            </w:r>
          </w:p>
        </w:tc>
      </w:tr>
      <w:tr w:rsidR="00042E23" w:rsidRPr="009C60B7" w14:paraId="18A8B4CB" w14:textId="77777777" w:rsidTr="009F1613">
        <w:tc>
          <w:tcPr>
            <w:tcW w:w="1017" w:type="dxa"/>
          </w:tcPr>
          <w:p w14:paraId="2671CFC9" w14:textId="3D0DC030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3.2.</w:t>
            </w:r>
          </w:p>
        </w:tc>
        <w:tc>
          <w:tcPr>
            <w:tcW w:w="4929" w:type="dxa"/>
          </w:tcPr>
          <w:p w14:paraId="773D14A1" w14:textId="18E995ED" w:rsidR="00B05974" w:rsidRPr="009C60B7" w:rsidRDefault="004910B1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Повышать качество представляемой на сайте информации</w:t>
            </w:r>
          </w:p>
        </w:tc>
        <w:tc>
          <w:tcPr>
            <w:tcW w:w="1414" w:type="dxa"/>
          </w:tcPr>
          <w:p w14:paraId="7D4D50AE" w14:textId="5730F6FD" w:rsidR="00B05974" w:rsidRPr="009C60B7" w:rsidRDefault="004910B1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2211" w:type="dxa"/>
          </w:tcPr>
          <w:p w14:paraId="0937A236" w14:textId="77777777" w:rsidR="004910B1" w:rsidRPr="009C60B7" w:rsidRDefault="004910B1" w:rsidP="004910B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Увеличение количества</w:t>
            </w:r>
          </w:p>
          <w:p w14:paraId="6C8DD81D" w14:textId="3656A851" w:rsidR="00B05974" w:rsidRPr="009C60B7" w:rsidRDefault="004910B1" w:rsidP="004910B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пользователей</w:t>
            </w:r>
          </w:p>
        </w:tc>
      </w:tr>
      <w:tr w:rsidR="004910B1" w:rsidRPr="009C60B7" w14:paraId="6A69ACB3" w14:textId="77777777" w:rsidTr="009F1613">
        <w:tc>
          <w:tcPr>
            <w:tcW w:w="1017" w:type="dxa"/>
          </w:tcPr>
          <w:p w14:paraId="557E4B95" w14:textId="119F0CC3" w:rsidR="004910B1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4910B1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3.3.</w:t>
            </w:r>
          </w:p>
        </w:tc>
        <w:tc>
          <w:tcPr>
            <w:tcW w:w="4929" w:type="dxa"/>
          </w:tcPr>
          <w:p w14:paraId="69267ECC" w14:textId="36A8745D" w:rsidR="004910B1" w:rsidRPr="009C60B7" w:rsidRDefault="004910B1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Наладить систему обратной связи с пользователями сайта</w:t>
            </w:r>
          </w:p>
        </w:tc>
        <w:tc>
          <w:tcPr>
            <w:tcW w:w="1414" w:type="dxa"/>
          </w:tcPr>
          <w:p w14:paraId="04DB58FD" w14:textId="5D685953" w:rsidR="004910B1" w:rsidRPr="009C60B7" w:rsidRDefault="00A4092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 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="008453EE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</w:tc>
        <w:tc>
          <w:tcPr>
            <w:tcW w:w="2211" w:type="dxa"/>
          </w:tcPr>
          <w:p w14:paraId="6DF1A591" w14:textId="19BA0370" w:rsidR="004910B1" w:rsidRPr="009C60B7" w:rsidRDefault="00A40926" w:rsidP="004910B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Отсутствие замечаний</w:t>
            </w:r>
          </w:p>
        </w:tc>
      </w:tr>
      <w:tr w:rsidR="00B05974" w:rsidRPr="009C60B7" w14:paraId="2AAFEF71" w14:textId="77777777" w:rsidTr="004D1956">
        <w:tc>
          <w:tcPr>
            <w:tcW w:w="9571" w:type="dxa"/>
            <w:gridSpan w:val="4"/>
          </w:tcPr>
          <w:p w14:paraId="15EC70CC" w14:textId="61822BDE" w:rsidR="00B05974" w:rsidRPr="009C60B7" w:rsidRDefault="00897D7A" w:rsidP="004709B1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4. </w:t>
            </w:r>
            <w:r w:rsidR="00A40926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Повышение мобильности на рынке образовательных услуг ДПО</w:t>
            </w:r>
            <w:r w:rsidR="00CD27F0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 и ДОП</w:t>
            </w:r>
          </w:p>
        </w:tc>
      </w:tr>
      <w:tr w:rsidR="00042E23" w:rsidRPr="009C60B7" w14:paraId="6BCF0A8B" w14:textId="77777777" w:rsidTr="009F1613">
        <w:tc>
          <w:tcPr>
            <w:tcW w:w="1017" w:type="dxa"/>
          </w:tcPr>
          <w:p w14:paraId="3A8197C5" w14:textId="07F2E95A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4.1</w:t>
            </w:r>
          </w:p>
        </w:tc>
        <w:tc>
          <w:tcPr>
            <w:tcW w:w="4929" w:type="dxa"/>
          </w:tcPr>
          <w:p w14:paraId="18A8329E" w14:textId="0B0F3AC5" w:rsidR="00B05974" w:rsidRPr="009C60B7" w:rsidRDefault="00A40926" w:rsidP="00EB582A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Проводить анализ рынка образовательных услуг </w:t>
            </w:r>
            <w:r w:rsidR="00D82AF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в сфере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ДПО</w:t>
            </w:r>
            <w:r w:rsidR="00A23F98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и </w:t>
            </w:r>
            <w:r w:rsidR="00F31B9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дополнительного образования взрослых </w:t>
            </w:r>
          </w:p>
        </w:tc>
        <w:tc>
          <w:tcPr>
            <w:tcW w:w="1414" w:type="dxa"/>
          </w:tcPr>
          <w:p w14:paraId="07AA86E8" w14:textId="7F03039A" w:rsidR="00B05974" w:rsidRPr="009C60B7" w:rsidRDefault="00A4092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 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34062BE7" w14:textId="1FA6E003" w:rsidR="00B05974" w:rsidRPr="009C60B7" w:rsidRDefault="00A40926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Аналитическая справка</w:t>
            </w:r>
          </w:p>
        </w:tc>
      </w:tr>
      <w:tr w:rsidR="00042E23" w:rsidRPr="009C60B7" w14:paraId="6690E137" w14:textId="77777777" w:rsidTr="009F1613">
        <w:tc>
          <w:tcPr>
            <w:tcW w:w="1017" w:type="dxa"/>
          </w:tcPr>
          <w:p w14:paraId="00D4573C" w14:textId="7BF65E8B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4.3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.4.2</w:t>
            </w:r>
          </w:p>
        </w:tc>
        <w:tc>
          <w:tcPr>
            <w:tcW w:w="4929" w:type="dxa"/>
          </w:tcPr>
          <w:p w14:paraId="6D233917" w14:textId="1D6C0A5F" w:rsidR="00B05974" w:rsidRPr="009C60B7" w:rsidRDefault="00A40926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механизмы варьирования стоимости обучения за счёт введения скидок и др.</w:t>
            </w:r>
          </w:p>
        </w:tc>
        <w:tc>
          <w:tcPr>
            <w:tcW w:w="1414" w:type="dxa"/>
          </w:tcPr>
          <w:p w14:paraId="7B520C35" w14:textId="0097CFB1" w:rsidR="00B05974" w:rsidRPr="009C60B7" w:rsidRDefault="00A4092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 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 </w:t>
            </w:r>
          </w:p>
        </w:tc>
        <w:tc>
          <w:tcPr>
            <w:tcW w:w="2211" w:type="dxa"/>
          </w:tcPr>
          <w:p w14:paraId="15AB455E" w14:textId="601B75D0" w:rsidR="00B05974" w:rsidRPr="009C60B7" w:rsidRDefault="00A40926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Локальный акт</w:t>
            </w:r>
          </w:p>
        </w:tc>
      </w:tr>
      <w:tr w:rsidR="00042E23" w:rsidRPr="009C60B7" w14:paraId="4DEADAE5" w14:textId="77777777" w:rsidTr="009F1613">
        <w:tc>
          <w:tcPr>
            <w:tcW w:w="1017" w:type="dxa"/>
          </w:tcPr>
          <w:p w14:paraId="5F1CF26A" w14:textId="5C71D81F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</w:p>
        </w:tc>
        <w:tc>
          <w:tcPr>
            <w:tcW w:w="4929" w:type="dxa"/>
          </w:tcPr>
          <w:p w14:paraId="748CBAE0" w14:textId="53D0C480" w:rsidR="00B05974" w:rsidRPr="009C60B7" w:rsidRDefault="00042E23" w:rsidP="004709B1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рекламные материалы о реализуемых образовательных</w:t>
            </w:r>
            <w:r w:rsidR="004709B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услугах</w:t>
            </w:r>
          </w:p>
        </w:tc>
        <w:tc>
          <w:tcPr>
            <w:tcW w:w="1414" w:type="dxa"/>
          </w:tcPr>
          <w:p w14:paraId="55EA1291" w14:textId="3BBEE496" w:rsidR="00B05974" w:rsidRPr="009C60B7" w:rsidRDefault="00042E23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0FD733CC" w14:textId="7079787A" w:rsidR="00042E23" w:rsidRPr="009C60B7" w:rsidRDefault="00042E23" w:rsidP="004709B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Ежегодные презентации</w:t>
            </w:r>
            <w:r w:rsidR="004709B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образовательных услуг</w:t>
            </w:r>
          </w:p>
        </w:tc>
      </w:tr>
    </w:tbl>
    <w:p w14:paraId="7CBA6F0E" w14:textId="4FB582AF" w:rsidR="00B05974" w:rsidRPr="009C60B7" w:rsidRDefault="00B05974" w:rsidP="004B0AD6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</w:p>
    <w:p w14:paraId="39C9D2D8" w14:textId="0433AE5D" w:rsidR="00C20663" w:rsidRPr="009C60B7" w:rsidRDefault="00897D7A" w:rsidP="00C206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4.4. </w:t>
      </w:r>
      <w:r w:rsidR="00C20663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Индикаторы результативности реализации направления </w:t>
      </w:r>
    </w:p>
    <w:p w14:paraId="2843F569" w14:textId="39562B59" w:rsidR="00C20663" w:rsidRPr="009C60B7" w:rsidRDefault="00C20663" w:rsidP="00C206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«Развитие системы управления»</w:t>
      </w:r>
    </w:p>
    <w:tbl>
      <w:tblPr>
        <w:tblStyle w:val="a4"/>
        <w:tblW w:w="10393" w:type="dxa"/>
        <w:tblInd w:w="-601" w:type="dxa"/>
        <w:tblLook w:val="04A0" w:firstRow="1" w:lastRow="0" w:firstColumn="1" w:lastColumn="0" w:noHBand="0" w:noVBand="1"/>
      </w:tblPr>
      <w:tblGrid>
        <w:gridCol w:w="706"/>
        <w:gridCol w:w="3774"/>
        <w:gridCol w:w="1380"/>
        <w:gridCol w:w="1503"/>
        <w:gridCol w:w="1051"/>
        <w:gridCol w:w="997"/>
        <w:gridCol w:w="982"/>
      </w:tblGrid>
      <w:tr w:rsidR="00CE65D7" w:rsidRPr="009C60B7" w14:paraId="41CBBF8F" w14:textId="77777777" w:rsidTr="001403E1">
        <w:tc>
          <w:tcPr>
            <w:tcW w:w="706" w:type="dxa"/>
          </w:tcPr>
          <w:p w14:paraId="4013CB00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bookmarkStart w:id="7" w:name="_Hlk133180430"/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№</w:t>
            </w:r>
          </w:p>
          <w:p w14:paraId="525F9012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п/п</w:t>
            </w:r>
          </w:p>
        </w:tc>
        <w:tc>
          <w:tcPr>
            <w:tcW w:w="3774" w:type="dxa"/>
          </w:tcPr>
          <w:p w14:paraId="3726F0E9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Индикатор результативности</w:t>
            </w:r>
          </w:p>
        </w:tc>
        <w:tc>
          <w:tcPr>
            <w:tcW w:w="1380" w:type="dxa"/>
          </w:tcPr>
          <w:p w14:paraId="6BF4E379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03" w:type="dxa"/>
          </w:tcPr>
          <w:p w14:paraId="2CC78814" w14:textId="2720A7A0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  <w:p w14:paraId="7DBC2920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(начало реализации)</w:t>
            </w:r>
          </w:p>
        </w:tc>
        <w:tc>
          <w:tcPr>
            <w:tcW w:w="1051" w:type="dxa"/>
          </w:tcPr>
          <w:p w14:paraId="3682A3DE" w14:textId="570A127E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4CD53D36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(первый этап)</w:t>
            </w:r>
          </w:p>
        </w:tc>
        <w:tc>
          <w:tcPr>
            <w:tcW w:w="997" w:type="dxa"/>
          </w:tcPr>
          <w:p w14:paraId="2B9A17FC" w14:textId="63EF380B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8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  <w:p w14:paraId="5196F071" w14:textId="75B48D8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гг.</w:t>
            </w:r>
          </w:p>
          <w:p w14:paraId="26930D59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(второй этап)</w:t>
            </w:r>
          </w:p>
        </w:tc>
        <w:tc>
          <w:tcPr>
            <w:tcW w:w="982" w:type="dxa"/>
          </w:tcPr>
          <w:p w14:paraId="7273D131" w14:textId="410C1843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3433DE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602D380A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(третий этап)</w:t>
            </w:r>
          </w:p>
        </w:tc>
      </w:tr>
      <w:tr w:rsidR="00767AD5" w:rsidRPr="009C60B7" w14:paraId="5D2AAE16" w14:textId="77777777" w:rsidTr="001403E1">
        <w:tc>
          <w:tcPr>
            <w:tcW w:w="706" w:type="dxa"/>
          </w:tcPr>
          <w:p w14:paraId="6C6C8504" w14:textId="76C259C2" w:rsidR="00CE65D7" w:rsidRPr="009C60B7" w:rsidRDefault="00767AD5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4.4.1</w:t>
            </w:r>
          </w:p>
        </w:tc>
        <w:tc>
          <w:tcPr>
            <w:tcW w:w="3774" w:type="dxa"/>
          </w:tcPr>
          <w:p w14:paraId="1A37D5E7" w14:textId="1C39E80E" w:rsidR="00CE65D7" w:rsidRPr="009C60B7" w:rsidRDefault="00CE65D7" w:rsidP="004709B1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Доля роста востребованности</w:t>
            </w:r>
            <w:r w:rsidR="004709B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продуктов деятельности по количеству обращений на официальный сайт организации</w:t>
            </w:r>
          </w:p>
        </w:tc>
        <w:tc>
          <w:tcPr>
            <w:tcW w:w="1380" w:type="dxa"/>
          </w:tcPr>
          <w:p w14:paraId="6B15C4AD" w14:textId="7B6E093F" w:rsidR="00CE65D7" w:rsidRPr="009C60B7" w:rsidRDefault="00CE65D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Среднее количество обращений в день</w:t>
            </w:r>
          </w:p>
        </w:tc>
        <w:tc>
          <w:tcPr>
            <w:tcW w:w="1503" w:type="dxa"/>
          </w:tcPr>
          <w:p w14:paraId="3D26FECF" w14:textId="0D399E2E" w:rsidR="00CE65D7" w:rsidRPr="009C60B7" w:rsidRDefault="00CE65D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100</w:t>
            </w:r>
          </w:p>
        </w:tc>
        <w:tc>
          <w:tcPr>
            <w:tcW w:w="1051" w:type="dxa"/>
          </w:tcPr>
          <w:p w14:paraId="1C0A1CA6" w14:textId="53BFCD36" w:rsidR="00CE65D7" w:rsidRPr="009C60B7" w:rsidRDefault="00CE65D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150</w:t>
            </w:r>
          </w:p>
        </w:tc>
        <w:tc>
          <w:tcPr>
            <w:tcW w:w="997" w:type="dxa"/>
          </w:tcPr>
          <w:p w14:paraId="4AF9D0CA" w14:textId="374484DB" w:rsidR="00CE65D7" w:rsidRPr="009C60B7" w:rsidRDefault="00CE65D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170</w:t>
            </w:r>
          </w:p>
        </w:tc>
        <w:tc>
          <w:tcPr>
            <w:tcW w:w="982" w:type="dxa"/>
          </w:tcPr>
          <w:p w14:paraId="6CCBAFF8" w14:textId="61FDC575" w:rsidR="00CE65D7" w:rsidRPr="009C60B7" w:rsidRDefault="00CE65D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200</w:t>
            </w:r>
          </w:p>
        </w:tc>
      </w:tr>
      <w:tr w:rsidR="00CE65D7" w:rsidRPr="009C60B7" w14:paraId="47BA0F4B" w14:textId="77777777" w:rsidTr="001403E1">
        <w:tc>
          <w:tcPr>
            <w:tcW w:w="706" w:type="dxa"/>
          </w:tcPr>
          <w:p w14:paraId="4080A851" w14:textId="55F5D796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</w:t>
            </w:r>
            <w:r w:rsidR="00767AD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  <w:tc>
          <w:tcPr>
            <w:tcW w:w="3774" w:type="dxa"/>
          </w:tcPr>
          <w:p w14:paraId="22C5FD53" w14:textId="77777777" w:rsidR="00C55192" w:rsidRPr="009C60B7" w:rsidRDefault="00C55192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380" w:type="dxa"/>
          </w:tcPr>
          <w:p w14:paraId="20942116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человек</w:t>
            </w:r>
          </w:p>
        </w:tc>
        <w:tc>
          <w:tcPr>
            <w:tcW w:w="1503" w:type="dxa"/>
          </w:tcPr>
          <w:p w14:paraId="6DC60ADA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100</w:t>
            </w:r>
          </w:p>
        </w:tc>
        <w:tc>
          <w:tcPr>
            <w:tcW w:w="1051" w:type="dxa"/>
          </w:tcPr>
          <w:p w14:paraId="619B406F" w14:textId="588263B7" w:rsidR="00C55192" w:rsidRPr="009C60B7" w:rsidRDefault="00767AD5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C5519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00</w:t>
            </w:r>
          </w:p>
        </w:tc>
        <w:tc>
          <w:tcPr>
            <w:tcW w:w="997" w:type="dxa"/>
          </w:tcPr>
          <w:p w14:paraId="1C03CA41" w14:textId="12391D18" w:rsidR="00C55192" w:rsidRPr="009C60B7" w:rsidRDefault="00767AD5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  <w:r w:rsidR="00C5519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00</w:t>
            </w:r>
          </w:p>
        </w:tc>
        <w:tc>
          <w:tcPr>
            <w:tcW w:w="982" w:type="dxa"/>
          </w:tcPr>
          <w:p w14:paraId="5872D09D" w14:textId="2B7FE589" w:rsidR="00C55192" w:rsidRPr="009C60B7" w:rsidRDefault="00767AD5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500</w:t>
            </w:r>
          </w:p>
        </w:tc>
      </w:tr>
      <w:tr w:rsidR="00CE65D7" w:rsidRPr="009C60B7" w14:paraId="6E6CB337" w14:textId="77777777" w:rsidTr="001403E1">
        <w:tc>
          <w:tcPr>
            <w:tcW w:w="706" w:type="dxa"/>
          </w:tcPr>
          <w:p w14:paraId="47E99E8A" w14:textId="1BF703C0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</w:t>
            </w:r>
            <w:r w:rsidR="00767AD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3774" w:type="dxa"/>
          </w:tcPr>
          <w:p w14:paraId="6873FC5B" w14:textId="2AB22C90" w:rsidR="00C55192" w:rsidRPr="009C60B7" w:rsidRDefault="00C55192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Степень автоматизации документооборота в организации</w:t>
            </w:r>
            <w:r w:rsidR="00CE2228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(внедрение системы электронного документооборота)</w:t>
            </w:r>
          </w:p>
        </w:tc>
        <w:tc>
          <w:tcPr>
            <w:tcW w:w="1380" w:type="dxa"/>
          </w:tcPr>
          <w:p w14:paraId="44A5224C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%</w:t>
            </w:r>
          </w:p>
        </w:tc>
        <w:tc>
          <w:tcPr>
            <w:tcW w:w="1503" w:type="dxa"/>
          </w:tcPr>
          <w:p w14:paraId="0E21A563" w14:textId="05715CCB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40</w:t>
            </w:r>
          </w:p>
        </w:tc>
        <w:tc>
          <w:tcPr>
            <w:tcW w:w="1051" w:type="dxa"/>
          </w:tcPr>
          <w:p w14:paraId="3BD29065" w14:textId="78E576CB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50</w:t>
            </w:r>
          </w:p>
        </w:tc>
        <w:tc>
          <w:tcPr>
            <w:tcW w:w="997" w:type="dxa"/>
          </w:tcPr>
          <w:p w14:paraId="17FA4CD5" w14:textId="48C210CD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60</w:t>
            </w:r>
          </w:p>
        </w:tc>
        <w:tc>
          <w:tcPr>
            <w:tcW w:w="982" w:type="dxa"/>
          </w:tcPr>
          <w:p w14:paraId="78624E8F" w14:textId="495CB680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70</w:t>
            </w:r>
          </w:p>
        </w:tc>
      </w:tr>
      <w:tr w:rsidR="00CE65D7" w:rsidRPr="009C60B7" w14:paraId="57EFE7FF" w14:textId="77777777" w:rsidTr="001403E1">
        <w:tc>
          <w:tcPr>
            <w:tcW w:w="706" w:type="dxa"/>
          </w:tcPr>
          <w:p w14:paraId="5B243B24" w14:textId="34F37CD0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</w:t>
            </w:r>
            <w:r w:rsidR="00767AD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</w:p>
        </w:tc>
        <w:tc>
          <w:tcPr>
            <w:tcW w:w="3774" w:type="dxa"/>
          </w:tcPr>
          <w:p w14:paraId="17FDBF27" w14:textId="77777777" w:rsidR="00C55192" w:rsidRPr="009C60B7" w:rsidRDefault="00C55192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380" w:type="dxa"/>
          </w:tcPr>
          <w:p w14:paraId="7C9B044B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человек/%</w:t>
            </w:r>
          </w:p>
        </w:tc>
        <w:tc>
          <w:tcPr>
            <w:tcW w:w="1503" w:type="dxa"/>
          </w:tcPr>
          <w:p w14:paraId="6200BC3C" w14:textId="4B10A878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40</w:t>
            </w:r>
            <w:r w:rsidR="005D550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1051" w:type="dxa"/>
          </w:tcPr>
          <w:p w14:paraId="514247E7" w14:textId="1C21E779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60</w:t>
            </w:r>
            <w:r w:rsidR="005D550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997" w:type="dxa"/>
          </w:tcPr>
          <w:p w14:paraId="76CD374A" w14:textId="040EE659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70</w:t>
            </w:r>
            <w:r w:rsidR="005D550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982" w:type="dxa"/>
          </w:tcPr>
          <w:p w14:paraId="39CF11F0" w14:textId="1ADC4D59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90</w:t>
            </w:r>
            <w:r w:rsidR="005D550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</w:tr>
      <w:tr w:rsidR="00496C8C" w:rsidRPr="009C60B7" w14:paraId="6FB18D42" w14:textId="77777777" w:rsidTr="001403E1">
        <w:tc>
          <w:tcPr>
            <w:tcW w:w="706" w:type="dxa"/>
          </w:tcPr>
          <w:p w14:paraId="582B8A57" w14:textId="112E032F" w:rsidR="00496C8C" w:rsidRPr="009C60B7" w:rsidRDefault="00AC517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4.4.5</w:t>
            </w:r>
          </w:p>
        </w:tc>
        <w:tc>
          <w:tcPr>
            <w:tcW w:w="3774" w:type="dxa"/>
          </w:tcPr>
          <w:p w14:paraId="19671375" w14:textId="15A4B372" w:rsidR="00496C8C" w:rsidRPr="009C60B7" w:rsidRDefault="00496C8C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Количество публикаций, подготовленных педагогическими работниками образовательной организации за отчетный период</w:t>
            </w:r>
          </w:p>
        </w:tc>
        <w:tc>
          <w:tcPr>
            <w:tcW w:w="1380" w:type="dxa"/>
          </w:tcPr>
          <w:p w14:paraId="22623FE7" w14:textId="7A926699" w:rsidR="00496C8C" w:rsidRPr="009C60B7" w:rsidRDefault="00AC517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единиц</w:t>
            </w:r>
          </w:p>
        </w:tc>
        <w:tc>
          <w:tcPr>
            <w:tcW w:w="1503" w:type="dxa"/>
          </w:tcPr>
          <w:p w14:paraId="2E3A56F0" w14:textId="50BBCBD8" w:rsidR="00496C8C" w:rsidRPr="009C60B7" w:rsidRDefault="00AC517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1051" w:type="dxa"/>
          </w:tcPr>
          <w:p w14:paraId="0F25FCBF" w14:textId="2E9D3E12" w:rsidR="00496C8C" w:rsidRPr="009C60B7" w:rsidRDefault="00AC517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  <w:tc>
          <w:tcPr>
            <w:tcW w:w="997" w:type="dxa"/>
          </w:tcPr>
          <w:p w14:paraId="3F5DF0C5" w14:textId="2E60A075" w:rsidR="00496C8C" w:rsidRPr="009C60B7" w:rsidRDefault="00AC517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  <w:tc>
          <w:tcPr>
            <w:tcW w:w="982" w:type="dxa"/>
          </w:tcPr>
          <w:p w14:paraId="11EA970D" w14:textId="16ECA44F" w:rsidR="00496C8C" w:rsidRPr="009C60B7" w:rsidRDefault="00AC517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</w:tr>
      <w:bookmarkEnd w:id="7"/>
    </w:tbl>
    <w:p w14:paraId="4F9EF5D2" w14:textId="77777777" w:rsidR="00A4733D" w:rsidRPr="009C60B7" w:rsidRDefault="00A4733D" w:rsidP="005E18A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</w:p>
    <w:p w14:paraId="2E21AE4B" w14:textId="7319FD97" w:rsidR="005E18A7" w:rsidRPr="009C60B7" w:rsidRDefault="006744A5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V</w:t>
      </w: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C103AA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5E18A7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Финансовое обеспечение Плана развития</w:t>
      </w:r>
    </w:p>
    <w:p w14:paraId="520488D8" w14:textId="1302B391" w:rsidR="005E18A7" w:rsidRPr="009C60B7" w:rsidRDefault="005E18A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D284F1B" w14:textId="7CFCFAAA" w:rsidR="005E18A7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5.1. </w:t>
      </w:r>
      <w:r w:rsidR="005E18A7" w:rsidRPr="009C60B7">
        <w:rPr>
          <w:rFonts w:ascii="Times New Roman" w:eastAsiaTheme="minorHAnsi" w:hAnsi="Times New Roman"/>
          <w:sz w:val="24"/>
          <w:szCs w:val="24"/>
          <w:lang w:eastAsia="en-US"/>
        </w:rPr>
        <w:t>Финансирование Плана развития предусматривается осуществлять за счет эффективного и рационального использования:</w:t>
      </w:r>
    </w:p>
    <w:p w14:paraId="6E6FB32B" w14:textId="3E313C98" w:rsidR="005E18A7" w:rsidRPr="00EB582A" w:rsidRDefault="005E18A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предоставления услуг в сфере дополнительного образования;</w:t>
      </w:r>
    </w:p>
    <w:p w14:paraId="4E397C32" w14:textId="01EE76E1" w:rsidR="005E18A7" w:rsidRPr="00EB582A" w:rsidRDefault="005E18A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средств от приносящей доход деятельности;</w:t>
      </w:r>
    </w:p>
    <w:p w14:paraId="119A0F90" w14:textId="3453392E" w:rsidR="005E18A7" w:rsidRPr="009C60B7" w:rsidRDefault="005E18A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средств от реализации</w:t>
      </w:r>
      <w:r w:rsidRPr="009C60B7">
        <w:rPr>
          <w:rFonts w:ascii="Times New Roman" w:hAnsi="Times New Roman"/>
          <w:sz w:val="24"/>
          <w:szCs w:val="24"/>
        </w:rPr>
        <w:t xml:space="preserve"> мероприятий, полученных на конкурсной основе.</w:t>
      </w:r>
    </w:p>
    <w:p w14:paraId="4F5E32B2" w14:textId="77777777" w:rsidR="00DD6948" w:rsidRDefault="00DD6948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EF145A4" w14:textId="75072D4F" w:rsidR="005E18A7" w:rsidRPr="009C60B7" w:rsidRDefault="005E18A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</w:t>
      </w:r>
      <w:r w:rsidR="001368AB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</w:t>
      </w: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Ожидаемые результаты реализации</w:t>
      </w:r>
      <w:r w:rsidR="00E97907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Плана развития</w:t>
      </w:r>
    </w:p>
    <w:p w14:paraId="6AFACE98" w14:textId="77777777" w:rsidR="00E97907" w:rsidRPr="009C60B7" w:rsidRDefault="00E9790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55B105A" w14:textId="1E1091FF" w:rsidR="00E97907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6.1. </w:t>
      </w:r>
      <w:r w:rsidR="00E97907" w:rsidRPr="009C60B7">
        <w:rPr>
          <w:rFonts w:ascii="Times New Roman" w:eastAsiaTheme="minorHAnsi" w:hAnsi="Times New Roman"/>
          <w:sz w:val="24"/>
          <w:szCs w:val="24"/>
          <w:lang w:eastAsia="en-US"/>
        </w:rPr>
        <w:t>В результате реализации Плана развития будет обеспечено:</w:t>
      </w:r>
    </w:p>
    <w:p w14:paraId="018F1AED" w14:textId="250EAF40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высокая степень удовлетворенности потребителей качеством образовательных услуг</w:t>
      </w:r>
      <w:r w:rsidR="00CA5482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="00CA5482" w:rsidRPr="00EB582A">
        <w:rPr>
          <w:rFonts w:ascii="Times New Roman" w:hAnsi="Times New Roman"/>
          <w:bCs/>
          <w:sz w:val="24"/>
          <w:szCs w:val="24"/>
        </w:rPr>
        <w:t>,</w:t>
      </w:r>
    </w:p>
    <w:p w14:paraId="6A089B7C" w14:textId="792AE8E2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научно-методическим сопровождением образовательного процесса;</w:t>
      </w:r>
    </w:p>
    <w:p w14:paraId="6741D663" w14:textId="7E3514D8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создание единой информационно-коммуникативной образовательной среды </w:t>
      </w:r>
      <w:r w:rsidR="00EC1201" w:rsidRPr="00EB582A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Pr="00EB582A">
        <w:rPr>
          <w:rFonts w:ascii="Times New Roman" w:hAnsi="Times New Roman"/>
          <w:bCs/>
          <w:sz w:val="24"/>
          <w:szCs w:val="24"/>
        </w:rPr>
        <w:t>во взаимодействии с заинтересованными субъектами;</w:t>
      </w:r>
    </w:p>
    <w:p w14:paraId="6AA94990" w14:textId="45B24F4E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организация участия в общественной оценке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="002544E0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Pr="00EB582A">
        <w:rPr>
          <w:rFonts w:ascii="Times New Roman" w:hAnsi="Times New Roman"/>
          <w:bCs/>
          <w:sz w:val="24"/>
          <w:szCs w:val="24"/>
        </w:rPr>
        <w:t>как устойчиво развивающ</w:t>
      </w:r>
      <w:r w:rsidR="00EC1201" w:rsidRPr="00EB582A">
        <w:rPr>
          <w:rFonts w:ascii="Times New Roman" w:hAnsi="Times New Roman"/>
          <w:bCs/>
          <w:sz w:val="24"/>
          <w:szCs w:val="24"/>
        </w:rPr>
        <w:t>ейся образовательной организации</w:t>
      </w:r>
      <w:r w:rsidRPr="00EB582A">
        <w:rPr>
          <w:rFonts w:ascii="Times New Roman" w:hAnsi="Times New Roman"/>
          <w:bCs/>
          <w:sz w:val="24"/>
          <w:szCs w:val="24"/>
        </w:rPr>
        <w:t xml:space="preserve"> с эффективным менеджментом, представляющего образовательные услуги высокого качества;</w:t>
      </w:r>
    </w:p>
    <w:p w14:paraId="7B78049B" w14:textId="66F89568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создание механизмов согласования интересов субъектов взаимодействия (учредителя, </w:t>
      </w:r>
      <w:r w:rsidR="00092421" w:rsidRPr="00EB582A">
        <w:rPr>
          <w:rFonts w:ascii="Times New Roman" w:hAnsi="Times New Roman"/>
          <w:bCs/>
          <w:sz w:val="24"/>
          <w:szCs w:val="24"/>
        </w:rPr>
        <w:t>работников</w:t>
      </w:r>
      <w:r w:rsidRPr="00EB582A">
        <w:rPr>
          <w:rFonts w:ascii="Times New Roman" w:hAnsi="Times New Roman"/>
          <w:bCs/>
          <w:sz w:val="24"/>
          <w:szCs w:val="24"/>
        </w:rPr>
        <w:t>, потребителей услуг, социальных партнёров);</w:t>
      </w:r>
    </w:p>
    <w:p w14:paraId="4655B2B5" w14:textId="69889F87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расширение перечня реализуемых образовательных программ;</w:t>
      </w:r>
    </w:p>
    <w:p w14:paraId="60B5A218" w14:textId="395CFBB3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увеличение количества </w:t>
      </w:r>
      <w:r w:rsidR="002544E0" w:rsidRPr="00EB582A">
        <w:rPr>
          <w:rFonts w:ascii="Times New Roman" w:hAnsi="Times New Roman"/>
          <w:bCs/>
          <w:sz w:val="24"/>
          <w:szCs w:val="24"/>
        </w:rPr>
        <w:t>обучающихся (</w:t>
      </w:r>
      <w:r w:rsidRPr="00EB582A">
        <w:rPr>
          <w:rFonts w:ascii="Times New Roman" w:hAnsi="Times New Roman"/>
          <w:bCs/>
          <w:sz w:val="24"/>
          <w:szCs w:val="24"/>
        </w:rPr>
        <w:t>слушателей</w:t>
      </w:r>
      <w:r w:rsidR="002544E0" w:rsidRPr="00EB582A">
        <w:rPr>
          <w:rFonts w:ascii="Times New Roman" w:hAnsi="Times New Roman"/>
          <w:bCs/>
          <w:sz w:val="24"/>
          <w:szCs w:val="24"/>
        </w:rPr>
        <w:t>)</w:t>
      </w:r>
      <w:r w:rsidRPr="00EB582A">
        <w:rPr>
          <w:rFonts w:ascii="Times New Roman" w:hAnsi="Times New Roman"/>
          <w:bCs/>
          <w:sz w:val="24"/>
          <w:szCs w:val="24"/>
        </w:rPr>
        <w:t>;</w:t>
      </w:r>
    </w:p>
    <w:p w14:paraId="3318527A" w14:textId="3F30CCF5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увеличение доли доходов от образовательной деятельности;</w:t>
      </w:r>
    </w:p>
    <w:p w14:paraId="201500E8" w14:textId="4E339F0E" w:rsidR="00632462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внедрение эффективных современных образовательных технологий;</w:t>
      </w:r>
      <w:r w:rsidR="00632462" w:rsidRPr="00EB582A">
        <w:rPr>
          <w:rFonts w:ascii="Times New Roman" w:hAnsi="Times New Roman"/>
          <w:bCs/>
          <w:sz w:val="24"/>
          <w:szCs w:val="24"/>
        </w:rPr>
        <w:t xml:space="preserve"> </w:t>
      </w:r>
    </w:p>
    <w:p w14:paraId="1BB116B2" w14:textId="67A9E38D" w:rsidR="00632462" w:rsidRPr="00EB582A" w:rsidRDefault="00632462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укрепление деловой репутации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="002544E0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Pr="00EB582A">
        <w:rPr>
          <w:rFonts w:ascii="Times New Roman" w:hAnsi="Times New Roman"/>
          <w:bCs/>
          <w:sz w:val="24"/>
          <w:szCs w:val="24"/>
        </w:rPr>
        <w:t>на рынке образовательных услуг;</w:t>
      </w:r>
    </w:p>
    <w:p w14:paraId="73C07298" w14:textId="30899724" w:rsidR="00632462" w:rsidRPr="00EB582A" w:rsidRDefault="00632462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создание механизмов для получения устойчивой прибыли за счёт поддержки видов деятельности, приносящих доход, и повышения мотивации сотрудников на достижение значимого для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="002544E0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Pr="00EB582A">
        <w:rPr>
          <w:rFonts w:ascii="Times New Roman" w:hAnsi="Times New Roman"/>
          <w:bCs/>
          <w:sz w:val="24"/>
          <w:szCs w:val="24"/>
        </w:rPr>
        <w:t>результата;</w:t>
      </w:r>
    </w:p>
    <w:p w14:paraId="38F91972" w14:textId="7C11C5DF" w:rsidR="00632462" w:rsidRPr="00EB582A" w:rsidRDefault="00632462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создание механизмов целесообразного и эффективного использования средств от образовательной деятельности для устойчивого развития</w:t>
      </w:r>
      <w:r w:rsidR="00BF5A1B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8428A">
        <w:rPr>
          <w:rFonts w:ascii="Times New Roman" w:hAnsi="Times New Roman"/>
          <w:bCs/>
          <w:sz w:val="24"/>
          <w:szCs w:val="24"/>
        </w:rPr>
        <w:t>ООО «</w:t>
      </w:r>
      <w:r w:rsidR="00E613E4">
        <w:rPr>
          <w:rFonts w:ascii="Times New Roman" w:hAnsi="Times New Roman"/>
          <w:bCs/>
          <w:sz w:val="24"/>
          <w:szCs w:val="24"/>
        </w:rPr>
        <w:t>НЕЙРОПРАКТИКУМ</w:t>
      </w:r>
      <w:r w:rsidR="0048428A">
        <w:rPr>
          <w:rFonts w:ascii="Times New Roman" w:hAnsi="Times New Roman"/>
          <w:bCs/>
          <w:sz w:val="24"/>
          <w:szCs w:val="24"/>
        </w:rPr>
        <w:t>»</w:t>
      </w:r>
      <w:r w:rsidRPr="00EB582A">
        <w:rPr>
          <w:rFonts w:ascii="Times New Roman" w:hAnsi="Times New Roman"/>
          <w:bCs/>
          <w:sz w:val="24"/>
          <w:szCs w:val="24"/>
        </w:rPr>
        <w:t>.</w:t>
      </w:r>
    </w:p>
    <w:p w14:paraId="4751F75E" w14:textId="511D35D4" w:rsidR="00632462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6.2. 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>Активность сотрудников позволит создать новые</w:t>
      </w:r>
      <w:r w:rsidR="002544E0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>дополнительные обще</w:t>
      </w:r>
      <w:r w:rsidR="003213F9">
        <w:rPr>
          <w:rFonts w:ascii="Times New Roman" w:eastAsiaTheme="minorHAnsi" w:hAnsi="Times New Roman"/>
          <w:sz w:val="24"/>
          <w:szCs w:val="24"/>
          <w:lang w:eastAsia="en-US"/>
        </w:rPr>
        <w:t>развивающие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 и 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программы дополнительного профессионального образования 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>и обеспечить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их 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ежегодное 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>обновление.</w:t>
      </w:r>
    </w:p>
    <w:p w14:paraId="34786BE1" w14:textId="31835D23" w:rsidR="00D63FBE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6.3. 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Качество образовательных программ, их практическая направленность и высокотехнологичные формы реализации позволят осуществлять 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обучение большего числа слушателей. </w:t>
      </w:r>
    </w:p>
    <w:p w14:paraId="06141F11" w14:textId="62A5D6D0" w:rsidR="00D63FBE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6.4. 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Вырастет численность организаций-партнеров. Повысится эффективность участия сотрудников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EB582A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EB582A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8B605B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>в реализации федеральных и региональных проектов и программ.</w:t>
      </w:r>
    </w:p>
    <w:p w14:paraId="4720F167" w14:textId="108C7246" w:rsidR="00E97907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>6.</w:t>
      </w:r>
      <w:r w:rsidR="008B605B" w:rsidRPr="009C60B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>Уровень образовательной деятельности, научно-методического сопровождения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материально-техническо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го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>, инфраструктурно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го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и кадрово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го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обеспечени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позволит </w:t>
      </w:r>
      <w:bookmarkStart w:id="8" w:name="_Hlk98884587"/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3213F9">
        <w:rPr>
          <w:rFonts w:ascii="Times New Roman" w:eastAsiaTheme="minorHAnsi" w:hAnsi="Times New Roman"/>
          <w:sz w:val="24"/>
          <w:szCs w:val="24"/>
          <w:lang w:eastAsia="en-US"/>
        </w:rPr>
        <w:t>ому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3213F9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E613E4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48428A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DA1244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8"/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войти в число успешных организаций в системе </w:t>
      </w:r>
      <w:r w:rsidR="00175D61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дополнительного 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>образования.</w:t>
      </w:r>
    </w:p>
    <w:p w14:paraId="19C486F4" w14:textId="77777777" w:rsidR="00A4733D" w:rsidRPr="009C60B7" w:rsidRDefault="00A4733D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8215154" w14:textId="51FF4374" w:rsidR="00C103AA" w:rsidRPr="009C60B7" w:rsidRDefault="005E18A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</w:t>
      </w:r>
      <w:r w:rsidR="001368AB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="00C103AA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Заключительные положения</w:t>
      </w:r>
    </w:p>
    <w:p w14:paraId="1B6EA675" w14:textId="77777777" w:rsidR="004B0AD6" w:rsidRPr="009C60B7" w:rsidRDefault="004B0AD6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0AB565C" w14:textId="15ED6644" w:rsidR="00905090" w:rsidRPr="009C60B7" w:rsidRDefault="003213F9" w:rsidP="004D1956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8A2BE9" w:rsidRPr="009C60B7">
        <w:rPr>
          <w:rFonts w:ascii="Times New Roman" w:eastAsiaTheme="minorHAnsi" w:hAnsi="Times New Roman"/>
          <w:sz w:val="24"/>
          <w:szCs w:val="24"/>
        </w:rPr>
        <w:t>.1. Настоящ</w:t>
      </w:r>
      <w:r w:rsidR="00D63FBE" w:rsidRPr="009C60B7">
        <w:rPr>
          <w:rFonts w:ascii="Times New Roman" w:eastAsiaTheme="minorHAnsi" w:hAnsi="Times New Roman"/>
          <w:sz w:val="24"/>
          <w:szCs w:val="24"/>
        </w:rPr>
        <w:t xml:space="preserve">ий План развития </w:t>
      </w:r>
      <w:r w:rsidR="008A2BE9" w:rsidRPr="009C60B7">
        <w:rPr>
          <w:rFonts w:ascii="Times New Roman" w:eastAsiaTheme="minorHAnsi" w:hAnsi="Times New Roman"/>
          <w:sz w:val="24"/>
          <w:szCs w:val="24"/>
        </w:rPr>
        <w:t>вступает в силу со дня его утверждения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D2DCD">
        <w:rPr>
          <w:rFonts w:ascii="Times New Roman" w:eastAsiaTheme="minorHAnsi" w:hAnsi="Times New Roman"/>
          <w:sz w:val="24"/>
          <w:szCs w:val="24"/>
        </w:rPr>
        <w:t>генераль</w:t>
      </w:r>
      <w:r w:rsidR="00084A9C">
        <w:rPr>
          <w:rFonts w:ascii="Times New Roman" w:eastAsiaTheme="minorHAnsi" w:hAnsi="Times New Roman"/>
          <w:sz w:val="24"/>
          <w:szCs w:val="24"/>
        </w:rPr>
        <w:t>ным</w:t>
      </w:r>
      <w:r w:rsidR="00CC3647">
        <w:rPr>
          <w:rFonts w:ascii="Times New Roman" w:eastAsiaTheme="minorHAnsi" w:hAnsi="Times New Roman"/>
          <w:sz w:val="24"/>
          <w:szCs w:val="24"/>
        </w:rPr>
        <w:t xml:space="preserve"> директором</w:t>
      </w:r>
      <w:r w:rsidR="00DA1244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06FA7EC2" w14:textId="1B5DD346" w:rsidR="00905090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9C60B7">
        <w:rPr>
          <w:rFonts w:ascii="Times New Roman" w:eastAsiaTheme="minorHAnsi" w:hAnsi="Times New Roman"/>
          <w:sz w:val="24"/>
          <w:szCs w:val="24"/>
        </w:rPr>
        <w:t>7</w:t>
      </w:r>
      <w:r w:rsidR="00905090" w:rsidRPr="009C60B7">
        <w:rPr>
          <w:rFonts w:ascii="Times New Roman" w:eastAsiaTheme="minorHAnsi" w:hAnsi="Times New Roman"/>
          <w:sz w:val="24"/>
          <w:szCs w:val="24"/>
        </w:rPr>
        <w:t>.</w:t>
      </w:r>
      <w:r w:rsidR="005A17B8" w:rsidRPr="009C60B7">
        <w:rPr>
          <w:rFonts w:ascii="Times New Roman" w:eastAsiaTheme="minorHAnsi" w:hAnsi="Times New Roman"/>
          <w:sz w:val="24"/>
          <w:szCs w:val="24"/>
        </w:rPr>
        <w:t>2</w:t>
      </w:r>
      <w:r w:rsidR="00905090" w:rsidRPr="009C60B7">
        <w:rPr>
          <w:rFonts w:ascii="Times New Roman" w:eastAsiaTheme="minorHAnsi" w:hAnsi="Times New Roman"/>
          <w:sz w:val="24"/>
          <w:szCs w:val="24"/>
        </w:rPr>
        <w:t xml:space="preserve">. Информация, закрепленная в </w:t>
      </w:r>
      <w:r w:rsidR="00031D07" w:rsidRPr="009C60B7">
        <w:rPr>
          <w:rFonts w:ascii="Times New Roman" w:eastAsiaTheme="minorHAnsi" w:hAnsi="Times New Roman"/>
          <w:sz w:val="24"/>
          <w:szCs w:val="24"/>
        </w:rPr>
        <w:t>Плане</w:t>
      </w:r>
      <w:r w:rsidR="001403E1" w:rsidRPr="009C60B7">
        <w:rPr>
          <w:rFonts w:ascii="Times New Roman" w:eastAsiaTheme="minorHAnsi" w:hAnsi="Times New Roman"/>
          <w:sz w:val="24"/>
          <w:szCs w:val="24"/>
        </w:rPr>
        <w:t xml:space="preserve"> развития</w:t>
      </w:r>
      <w:r w:rsidR="00905090" w:rsidRPr="009C60B7">
        <w:rPr>
          <w:rFonts w:ascii="Times New Roman" w:eastAsiaTheme="minorHAnsi" w:hAnsi="Times New Roman"/>
          <w:sz w:val="24"/>
          <w:szCs w:val="24"/>
        </w:rPr>
        <w:t xml:space="preserve">, доводится до сведения </w:t>
      </w:r>
      <w:r w:rsidR="00D63FBE" w:rsidRPr="009C60B7">
        <w:rPr>
          <w:rFonts w:ascii="Times New Roman" w:eastAsiaTheme="minorHAnsi" w:hAnsi="Times New Roman"/>
          <w:sz w:val="24"/>
          <w:szCs w:val="24"/>
        </w:rPr>
        <w:t xml:space="preserve">сотрудников и </w:t>
      </w:r>
      <w:r w:rsidR="00905090" w:rsidRPr="009C60B7">
        <w:rPr>
          <w:rFonts w:ascii="Times New Roman" w:eastAsiaTheme="minorHAnsi" w:hAnsi="Times New Roman"/>
          <w:sz w:val="24"/>
          <w:szCs w:val="24"/>
        </w:rPr>
        <w:t>обучающихся посредством размещения на официальном сайте организации в сети Интернет.</w:t>
      </w:r>
    </w:p>
    <w:p w14:paraId="65F71928" w14:textId="4F78F4BA" w:rsidR="009C7DB9" w:rsidRPr="009C60B7" w:rsidRDefault="001368AB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</w:rPr>
        <w:t>7</w:t>
      </w:r>
      <w:r w:rsidR="008A2BE9" w:rsidRPr="009C60B7">
        <w:rPr>
          <w:rFonts w:ascii="Times New Roman" w:eastAsiaTheme="minorHAnsi" w:hAnsi="Times New Roman"/>
          <w:sz w:val="24"/>
          <w:szCs w:val="24"/>
        </w:rPr>
        <w:t>.</w:t>
      </w:r>
      <w:r w:rsidR="005A17B8" w:rsidRPr="009C60B7">
        <w:rPr>
          <w:rFonts w:ascii="Times New Roman" w:eastAsiaTheme="minorHAnsi" w:hAnsi="Times New Roman"/>
          <w:sz w:val="24"/>
          <w:szCs w:val="24"/>
        </w:rPr>
        <w:t>3</w:t>
      </w:r>
      <w:r w:rsidR="008A2BE9" w:rsidRPr="009C60B7">
        <w:rPr>
          <w:rFonts w:ascii="Times New Roman" w:eastAsiaTheme="minorHAnsi" w:hAnsi="Times New Roman"/>
          <w:sz w:val="24"/>
          <w:szCs w:val="24"/>
        </w:rPr>
        <w:t xml:space="preserve">. </w:t>
      </w:r>
      <w:r w:rsidR="009C7DB9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Настоящ</w:t>
      </w:r>
      <w:r w:rsidR="006220C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ий </w:t>
      </w:r>
      <w:r w:rsidR="006220C3" w:rsidRPr="003213F9">
        <w:rPr>
          <w:rFonts w:ascii="Times New Roman" w:eastAsiaTheme="minorHAnsi" w:hAnsi="Times New Roman"/>
          <w:sz w:val="24"/>
          <w:szCs w:val="24"/>
        </w:rPr>
        <w:t>План</w:t>
      </w:r>
      <w:r w:rsidR="006220C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развития </w:t>
      </w:r>
      <w:r w:rsidR="009C7DB9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может быть пересмотрен путем разработки дополнений и приложений, утверждаемых приказом </w:t>
      </w:r>
      <w:r w:rsidR="002D2DCD">
        <w:rPr>
          <w:rFonts w:ascii="Times New Roman" w:eastAsiaTheme="minorHAnsi" w:hAnsi="Times New Roman"/>
          <w:bCs/>
          <w:sz w:val="24"/>
          <w:szCs w:val="24"/>
          <w:lang w:eastAsia="en-US"/>
        </w:rPr>
        <w:t>генераль</w:t>
      </w:r>
      <w:r w:rsidR="00084A9C">
        <w:rPr>
          <w:rFonts w:ascii="Times New Roman" w:eastAsiaTheme="minorHAnsi" w:hAnsi="Times New Roman"/>
          <w:bCs/>
          <w:sz w:val="24"/>
          <w:szCs w:val="24"/>
          <w:lang w:eastAsia="en-US"/>
        </w:rPr>
        <w:t>ным</w:t>
      </w:r>
      <w:r w:rsidR="00CC364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директора</w:t>
      </w:r>
      <w:r w:rsidR="009C7DB9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4BF8A975" w14:textId="77777777" w:rsidR="00BE78B7" w:rsidRPr="009C60B7" w:rsidRDefault="00BE78B7" w:rsidP="004D1956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9C60B7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F5AE" w14:textId="77777777" w:rsidR="00340CDF" w:rsidRDefault="00340CDF" w:rsidP="00751285">
      <w:r>
        <w:separator/>
      </w:r>
    </w:p>
  </w:endnote>
  <w:endnote w:type="continuationSeparator" w:id="0">
    <w:p w14:paraId="31EF92C5" w14:textId="77777777" w:rsidR="00340CDF" w:rsidRDefault="00340CDF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Content>
      <w:p w14:paraId="03FC6C60" w14:textId="044FFE0F" w:rsidR="0048428A" w:rsidRDefault="004842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948">
          <w:rPr>
            <w:noProof/>
          </w:rPr>
          <w:t>10</w:t>
        </w:r>
        <w:r>
          <w:fldChar w:fldCharType="end"/>
        </w:r>
      </w:p>
    </w:sdtContent>
  </w:sdt>
  <w:p w14:paraId="05D65A39" w14:textId="77777777" w:rsidR="0048428A" w:rsidRDefault="004842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3B74" w14:textId="77777777" w:rsidR="00340CDF" w:rsidRDefault="00340CDF" w:rsidP="00751285">
      <w:r>
        <w:separator/>
      </w:r>
    </w:p>
  </w:footnote>
  <w:footnote w:type="continuationSeparator" w:id="0">
    <w:p w14:paraId="39B3C74A" w14:textId="77777777" w:rsidR="00340CDF" w:rsidRDefault="00340CDF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24E15"/>
    <w:multiLevelType w:val="hybridMultilevel"/>
    <w:tmpl w:val="94040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6372F6"/>
    <w:multiLevelType w:val="hybridMultilevel"/>
    <w:tmpl w:val="2D50A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E127C6"/>
    <w:multiLevelType w:val="hybridMultilevel"/>
    <w:tmpl w:val="0A664F0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F178D"/>
    <w:multiLevelType w:val="hybridMultilevel"/>
    <w:tmpl w:val="4118BB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FD2C96"/>
    <w:multiLevelType w:val="hybridMultilevel"/>
    <w:tmpl w:val="753051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57417220">
    <w:abstractNumId w:val="0"/>
  </w:num>
  <w:num w:numId="2" w16cid:durableId="908925519">
    <w:abstractNumId w:val="4"/>
  </w:num>
  <w:num w:numId="3" w16cid:durableId="1795561727">
    <w:abstractNumId w:val="7"/>
  </w:num>
  <w:num w:numId="4" w16cid:durableId="50428003">
    <w:abstractNumId w:val="3"/>
  </w:num>
  <w:num w:numId="5" w16cid:durableId="364016912">
    <w:abstractNumId w:val="1"/>
  </w:num>
  <w:num w:numId="6" w16cid:durableId="1808208473">
    <w:abstractNumId w:val="8"/>
  </w:num>
  <w:num w:numId="7" w16cid:durableId="661392836">
    <w:abstractNumId w:val="5"/>
  </w:num>
  <w:num w:numId="8" w16cid:durableId="1021467610">
    <w:abstractNumId w:val="9"/>
  </w:num>
  <w:num w:numId="9" w16cid:durableId="746417841">
    <w:abstractNumId w:val="6"/>
  </w:num>
  <w:num w:numId="10" w16cid:durableId="1900676906">
    <w:abstractNumId w:val="2"/>
  </w:num>
  <w:num w:numId="11" w16cid:durableId="313686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45"/>
    <w:rsid w:val="00001CAF"/>
    <w:rsid w:val="00002298"/>
    <w:rsid w:val="00002C96"/>
    <w:rsid w:val="000037E2"/>
    <w:rsid w:val="000076B1"/>
    <w:rsid w:val="00010A97"/>
    <w:rsid w:val="00014ACC"/>
    <w:rsid w:val="000212A2"/>
    <w:rsid w:val="0003078F"/>
    <w:rsid w:val="00031CFB"/>
    <w:rsid w:val="00031D07"/>
    <w:rsid w:val="00035546"/>
    <w:rsid w:val="000413C6"/>
    <w:rsid w:val="000413F3"/>
    <w:rsid w:val="00041D0B"/>
    <w:rsid w:val="00041EE1"/>
    <w:rsid w:val="00042E23"/>
    <w:rsid w:val="00043EEC"/>
    <w:rsid w:val="000444DF"/>
    <w:rsid w:val="00045F75"/>
    <w:rsid w:val="00050282"/>
    <w:rsid w:val="00052908"/>
    <w:rsid w:val="00054E6F"/>
    <w:rsid w:val="000579DA"/>
    <w:rsid w:val="000641BF"/>
    <w:rsid w:val="000644FB"/>
    <w:rsid w:val="000713A1"/>
    <w:rsid w:val="00071F29"/>
    <w:rsid w:val="00075E77"/>
    <w:rsid w:val="00077A45"/>
    <w:rsid w:val="000830A1"/>
    <w:rsid w:val="00084A9C"/>
    <w:rsid w:val="00085DEB"/>
    <w:rsid w:val="00092250"/>
    <w:rsid w:val="00092421"/>
    <w:rsid w:val="00094A5E"/>
    <w:rsid w:val="000960A0"/>
    <w:rsid w:val="000A0424"/>
    <w:rsid w:val="000A11C3"/>
    <w:rsid w:val="000B3019"/>
    <w:rsid w:val="000C1A5B"/>
    <w:rsid w:val="000C4A07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E5651"/>
    <w:rsid w:val="000F139B"/>
    <w:rsid w:val="000F34CD"/>
    <w:rsid w:val="000F422D"/>
    <w:rsid w:val="00101DF9"/>
    <w:rsid w:val="00103916"/>
    <w:rsid w:val="00104AEA"/>
    <w:rsid w:val="00107D2F"/>
    <w:rsid w:val="0011352C"/>
    <w:rsid w:val="00114603"/>
    <w:rsid w:val="00115DB3"/>
    <w:rsid w:val="001174BE"/>
    <w:rsid w:val="00117D2B"/>
    <w:rsid w:val="00120CBB"/>
    <w:rsid w:val="00122076"/>
    <w:rsid w:val="00125912"/>
    <w:rsid w:val="00126665"/>
    <w:rsid w:val="00126E55"/>
    <w:rsid w:val="001270DC"/>
    <w:rsid w:val="00130557"/>
    <w:rsid w:val="0013141B"/>
    <w:rsid w:val="0013191E"/>
    <w:rsid w:val="00135E73"/>
    <w:rsid w:val="00136284"/>
    <w:rsid w:val="001367DC"/>
    <w:rsid w:val="001368AB"/>
    <w:rsid w:val="00136BB3"/>
    <w:rsid w:val="001403E1"/>
    <w:rsid w:val="00140666"/>
    <w:rsid w:val="00145514"/>
    <w:rsid w:val="001457D6"/>
    <w:rsid w:val="00151E8D"/>
    <w:rsid w:val="0015603F"/>
    <w:rsid w:val="00160B40"/>
    <w:rsid w:val="001625C1"/>
    <w:rsid w:val="00162C50"/>
    <w:rsid w:val="00165677"/>
    <w:rsid w:val="0016749F"/>
    <w:rsid w:val="001730C9"/>
    <w:rsid w:val="00174BB6"/>
    <w:rsid w:val="001754A3"/>
    <w:rsid w:val="00175D61"/>
    <w:rsid w:val="0017662D"/>
    <w:rsid w:val="00180FE9"/>
    <w:rsid w:val="00182197"/>
    <w:rsid w:val="001821DF"/>
    <w:rsid w:val="00182566"/>
    <w:rsid w:val="001842DF"/>
    <w:rsid w:val="001852E1"/>
    <w:rsid w:val="00186066"/>
    <w:rsid w:val="001864C5"/>
    <w:rsid w:val="00186B59"/>
    <w:rsid w:val="00190CE8"/>
    <w:rsid w:val="00196180"/>
    <w:rsid w:val="00196F27"/>
    <w:rsid w:val="001A02B5"/>
    <w:rsid w:val="001A2BF6"/>
    <w:rsid w:val="001A37E8"/>
    <w:rsid w:val="001A4A74"/>
    <w:rsid w:val="001A55DD"/>
    <w:rsid w:val="001A56CF"/>
    <w:rsid w:val="001A6F35"/>
    <w:rsid w:val="001B0110"/>
    <w:rsid w:val="001B03FC"/>
    <w:rsid w:val="001B54A9"/>
    <w:rsid w:val="001C3378"/>
    <w:rsid w:val="001C40FD"/>
    <w:rsid w:val="001C594F"/>
    <w:rsid w:val="001C5E9B"/>
    <w:rsid w:val="001D133C"/>
    <w:rsid w:val="001D55F7"/>
    <w:rsid w:val="001E064A"/>
    <w:rsid w:val="001E46E5"/>
    <w:rsid w:val="001E6057"/>
    <w:rsid w:val="001E612E"/>
    <w:rsid w:val="001E7E12"/>
    <w:rsid w:val="001F11D8"/>
    <w:rsid w:val="001F46E7"/>
    <w:rsid w:val="00200CF2"/>
    <w:rsid w:val="00202272"/>
    <w:rsid w:val="00203029"/>
    <w:rsid w:val="00206769"/>
    <w:rsid w:val="00211449"/>
    <w:rsid w:val="0021397E"/>
    <w:rsid w:val="00217D24"/>
    <w:rsid w:val="00225C9E"/>
    <w:rsid w:val="00226C26"/>
    <w:rsid w:val="00227313"/>
    <w:rsid w:val="002274C6"/>
    <w:rsid w:val="00231FCF"/>
    <w:rsid w:val="002325E1"/>
    <w:rsid w:val="002448EE"/>
    <w:rsid w:val="002544E0"/>
    <w:rsid w:val="00256B76"/>
    <w:rsid w:val="002601FD"/>
    <w:rsid w:val="002615C7"/>
    <w:rsid w:val="00262437"/>
    <w:rsid w:val="002633EE"/>
    <w:rsid w:val="00277A39"/>
    <w:rsid w:val="002828CB"/>
    <w:rsid w:val="002846F6"/>
    <w:rsid w:val="0028627F"/>
    <w:rsid w:val="002877B2"/>
    <w:rsid w:val="00290833"/>
    <w:rsid w:val="00292192"/>
    <w:rsid w:val="002927EF"/>
    <w:rsid w:val="00293E0C"/>
    <w:rsid w:val="00294458"/>
    <w:rsid w:val="00296519"/>
    <w:rsid w:val="00296CA3"/>
    <w:rsid w:val="002976F7"/>
    <w:rsid w:val="002A1725"/>
    <w:rsid w:val="002A277A"/>
    <w:rsid w:val="002A535C"/>
    <w:rsid w:val="002B1401"/>
    <w:rsid w:val="002B1F09"/>
    <w:rsid w:val="002B543D"/>
    <w:rsid w:val="002B55A4"/>
    <w:rsid w:val="002B5C9A"/>
    <w:rsid w:val="002C130C"/>
    <w:rsid w:val="002C227C"/>
    <w:rsid w:val="002C4584"/>
    <w:rsid w:val="002D0FCF"/>
    <w:rsid w:val="002D2DCD"/>
    <w:rsid w:val="002D4E14"/>
    <w:rsid w:val="002D65C2"/>
    <w:rsid w:val="002D7A3B"/>
    <w:rsid w:val="00301446"/>
    <w:rsid w:val="00313B28"/>
    <w:rsid w:val="00317ECB"/>
    <w:rsid w:val="0032008B"/>
    <w:rsid w:val="003213F9"/>
    <w:rsid w:val="003223F1"/>
    <w:rsid w:val="0032334B"/>
    <w:rsid w:val="00323463"/>
    <w:rsid w:val="003247F0"/>
    <w:rsid w:val="00327B9E"/>
    <w:rsid w:val="00327F7E"/>
    <w:rsid w:val="00330D34"/>
    <w:rsid w:val="003360E7"/>
    <w:rsid w:val="00336592"/>
    <w:rsid w:val="00336BBE"/>
    <w:rsid w:val="00336F3A"/>
    <w:rsid w:val="003406C6"/>
    <w:rsid w:val="00340CDF"/>
    <w:rsid w:val="003412DD"/>
    <w:rsid w:val="00342001"/>
    <w:rsid w:val="0034240E"/>
    <w:rsid w:val="00342956"/>
    <w:rsid w:val="003433DE"/>
    <w:rsid w:val="00346474"/>
    <w:rsid w:val="00346646"/>
    <w:rsid w:val="00347B98"/>
    <w:rsid w:val="00351D28"/>
    <w:rsid w:val="00352A46"/>
    <w:rsid w:val="00353710"/>
    <w:rsid w:val="00355279"/>
    <w:rsid w:val="00355976"/>
    <w:rsid w:val="00356476"/>
    <w:rsid w:val="003576DC"/>
    <w:rsid w:val="00357845"/>
    <w:rsid w:val="00357968"/>
    <w:rsid w:val="003618BE"/>
    <w:rsid w:val="00371111"/>
    <w:rsid w:val="003719E3"/>
    <w:rsid w:val="003724DF"/>
    <w:rsid w:val="00372939"/>
    <w:rsid w:val="00373014"/>
    <w:rsid w:val="00373B21"/>
    <w:rsid w:val="00374F4C"/>
    <w:rsid w:val="00382758"/>
    <w:rsid w:val="00384123"/>
    <w:rsid w:val="003878F4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3553"/>
    <w:rsid w:val="003C619E"/>
    <w:rsid w:val="003D0E6A"/>
    <w:rsid w:val="003D35F2"/>
    <w:rsid w:val="003D3A68"/>
    <w:rsid w:val="003D5F92"/>
    <w:rsid w:val="003E0A9D"/>
    <w:rsid w:val="003E4907"/>
    <w:rsid w:val="003E4D32"/>
    <w:rsid w:val="003E5921"/>
    <w:rsid w:val="003F181F"/>
    <w:rsid w:val="003F2EC4"/>
    <w:rsid w:val="003F39E7"/>
    <w:rsid w:val="003F59DB"/>
    <w:rsid w:val="0040162A"/>
    <w:rsid w:val="00401A51"/>
    <w:rsid w:val="004051BD"/>
    <w:rsid w:val="00405584"/>
    <w:rsid w:val="004077DC"/>
    <w:rsid w:val="00410074"/>
    <w:rsid w:val="004126F0"/>
    <w:rsid w:val="004138D7"/>
    <w:rsid w:val="0042321B"/>
    <w:rsid w:val="00423A63"/>
    <w:rsid w:val="00424B9A"/>
    <w:rsid w:val="004271AF"/>
    <w:rsid w:val="00444E17"/>
    <w:rsid w:val="00450114"/>
    <w:rsid w:val="004502E1"/>
    <w:rsid w:val="0045345A"/>
    <w:rsid w:val="00457871"/>
    <w:rsid w:val="00457F41"/>
    <w:rsid w:val="004616A1"/>
    <w:rsid w:val="00467B18"/>
    <w:rsid w:val="004709B1"/>
    <w:rsid w:val="00476629"/>
    <w:rsid w:val="00477AC1"/>
    <w:rsid w:val="004825F0"/>
    <w:rsid w:val="00482D8B"/>
    <w:rsid w:val="00482F52"/>
    <w:rsid w:val="0048428A"/>
    <w:rsid w:val="0048526A"/>
    <w:rsid w:val="004859ED"/>
    <w:rsid w:val="00490A0B"/>
    <w:rsid w:val="004910B1"/>
    <w:rsid w:val="00493253"/>
    <w:rsid w:val="00493BAA"/>
    <w:rsid w:val="00493D5D"/>
    <w:rsid w:val="00495EC6"/>
    <w:rsid w:val="004967C6"/>
    <w:rsid w:val="00496C8C"/>
    <w:rsid w:val="004A0614"/>
    <w:rsid w:val="004A1F9D"/>
    <w:rsid w:val="004A1FCB"/>
    <w:rsid w:val="004A2FCB"/>
    <w:rsid w:val="004A6080"/>
    <w:rsid w:val="004A7B42"/>
    <w:rsid w:val="004B0104"/>
    <w:rsid w:val="004B0AD6"/>
    <w:rsid w:val="004B111C"/>
    <w:rsid w:val="004B1A00"/>
    <w:rsid w:val="004B1B19"/>
    <w:rsid w:val="004B3628"/>
    <w:rsid w:val="004C2D65"/>
    <w:rsid w:val="004C3040"/>
    <w:rsid w:val="004C62C9"/>
    <w:rsid w:val="004C7EF6"/>
    <w:rsid w:val="004D095B"/>
    <w:rsid w:val="004D0F76"/>
    <w:rsid w:val="004D1956"/>
    <w:rsid w:val="004D382A"/>
    <w:rsid w:val="004D45AA"/>
    <w:rsid w:val="004D5147"/>
    <w:rsid w:val="004D6941"/>
    <w:rsid w:val="004E23A5"/>
    <w:rsid w:val="004E32F4"/>
    <w:rsid w:val="004E433C"/>
    <w:rsid w:val="004E508D"/>
    <w:rsid w:val="004E5352"/>
    <w:rsid w:val="004E6A6D"/>
    <w:rsid w:val="004E6BBD"/>
    <w:rsid w:val="004F0087"/>
    <w:rsid w:val="004F064B"/>
    <w:rsid w:val="004F3FF4"/>
    <w:rsid w:val="00500B95"/>
    <w:rsid w:val="0050131F"/>
    <w:rsid w:val="00505845"/>
    <w:rsid w:val="00511E5B"/>
    <w:rsid w:val="00511E7F"/>
    <w:rsid w:val="00512C3D"/>
    <w:rsid w:val="0051504A"/>
    <w:rsid w:val="00516A27"/>
    <w:rsid w:val="005209D0"/>
    <w:rsid w:val="00525E88"/>
    <w:rsid w:val="005313CE"/>
    <w:rsid w:val="00531A2C"/>
    <w:rsid w:val="00531C05"/>
    <w:rsid w:val="005321B3"/>
    <w:rsid w:val="00533B9D"/>
    <w:rsid w:val="0053426D"/>
    <w:rsid w:val="0053615A"/>
    <w:rsid w:val="005364E3"/>
    <w:rsid w:val="00543886"/>
    <w:rsid w:val="00543E09"/>
    <w:rsid w:val="00545E4C"/>
    <w:rsid w:val="00546A95"/>
    <w:rsid w:val="00546F23"/>
    <w:rsid w:val="0056559A"/>
    <w:rsid w:val="00566C19"/>
    <w:rsid w:val="00567511"/>
    <w:rsid w:val="0056789C"/>
    <w:rsid w:val="00570004"/>
    <w:rsid w:val="0057235C"/>
    <w:rsid w:val="0057614C"/>
    <w:rsid w:val="00586690"/>
    <w:rsid w:val="0058761B"/>
    <w:rsid w:val="00593515"/>
    <w:rsid w:val="00596766"/>
    <w:rsid w:val="005A0A55"/>
    <w:rsid w:val="005A17B8"/>
    <w:rsid w:val="005A2C09"/>
    <w:rsid w:val="005A2EE3"/>
    <w:rsid w:val="005A58A2"/>
    <w:rsid w:val="005B0DC2"/>
    <w:rsid w:val="005B7C34"/>
    <w:rsid w:val="005B7CD3"/>
    <w:rsid w:val="005C0899"/>
    <w:rsid w:val="005C1F8F"/>
    <w:rsid w:val="005C7D43"/>
    <w:rsid w:val="005D1A2A"/>
    <w:rsid w:val="005D2E50"/>
    <w:rsid w:val="005D550F"/>
    <w:rsid w:val="005D6442"/>
    <w:rsid w:val="005D7BED"/>
    <w:rsid w:val="005E18A7"/>
    <w:rsid w:val="005F0C44"/>
    <w:rsid w:val="005F5D4F"/>
    <w:rsid w:val="005F660F"/>
    <w:rsid w:val="005F6F2C"/>
    <w:rsid w:val="00601125"/>
    <w:rsid w:val="006027F4"/>
    <w:rsid w:val="00603793"/>
    <w:rsid w:val="006058F2"/>
    <w:rsid w:val="00605C42"/>
    <w:rsid w:val="00606105"/>
    <w:rsid w:val="006106BD"/>
    <w:rsid w:val="006113C7"/>
    <w:rsid w:val="0061211D"/>
    <w:rsid w:val="00613834"/>
    <w:rsid w:val="00614E86"/>
    <w:rsid w:val="006162CA"/>
    <w:rsid w:val="006163A1"/>
    <w:rsid w:val="006208C4"/>
    <w:rsid w:val="00621151"/>
    <w:rsid w:val="006220C3"/>
    <w:rsid w:val="00622519"/>
    <w:rsid w:val="006242A4"/>
    <w:rsid w:val="0062566B"/>
    <w:rsid w:val="00626272"/>
    <w:rsid w:val="00626B5F"/>
    <w:rsid w:val="00626EE2"/>
    <w:rsid w:val="0063225E"/>
    <w:rsid w:val="00632462"/>
    <w:rsid w:val="00632B04"/>
    <w:rsid w:val="00633781"/>
    <w:rsid w:val="00640CB6"/>
    <w:rsid w:val="00644F13"/>
    <w:rsid w:val="00646223"/>
    <w:rsid w:val="00651BA8"/>
    <w:rsid w:val="00655675"/>
    <w:rsid w:val="00656DE6"/>
    <w:rsid w:val="00657DB7"/>
    <w:rsid w:val="00670229"/>
    <w:rsid w:val="0067040D"/>
    <w:rsid w:val="006744A5"/>
    <w:rsid w:val="006774E7"/>
    <w:rsid w:val="0068014C"/>
    <w:rsid w:val="00680238"/>
    <w:rsid w:val="00682922"/>
    <w:rsid w:val="00682C14"/>
    <w:rsid w:val="00682F71"/>
    <w:rsid w:val="00685136"/>
    <w:rsid w:val="00687B26"/>
    <w:rsid w:val="00690313"/>
    <w:rsid w:val="006905C2"/>
    <w:rsid w:val="0069755F"/>
    <w:rsid w:val="00697FA6"/>
    <w:rsid w:val="006A0C5B"/>
    <w:rsid w:val="006A28CD"/>
    <w:rsid w:val="006A2B02"/>
    <w:rsid w:val="006A2BEA"/>
    <w:rsid w:val="006A5826"/>
    <w:rsid w:val="006A5B83"/>
    <w:rsid w:val="006A5FD1"/>
    <w:rsid w:val="006A740A"/>
    <w:rsid w:val="006A7445"/>
    <w:rsid w:val="006B0081"/>
    <w:rsid w:val="006C4496"/>
    <w:rsid w:val="006C4E51"/>
    <w:rsid w:val="006D2597"/>
    <w:rsid w:val="006D516B"/>
    <w:rsid w:val="006D5C63"/>
    <w:rsid w:val="006D63DE"/>
    <w:rsid w:val="006D6EEB"/>
    <w:rsid w:val="006D79B0"/>
    <w:rsid w:val="006D7DF9"/>
    <w:rsid w:val="006E076B"/>
    <w:rsid w:val="006E3874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0559"/>
    <w:rsid w:val="0072194A"/>
    <w:rsid w:val="00721BAF"/>
    <w:rsid w:val="007223A8"/>
    <w:rsid w:val="00723117"/>
    <w:rsid w:val="00723704"/>
    <w:rsid w:val="0072394A"/>
    <w:rsid w:val="0072753A"/>
    <w:rsid w:val="0073162C"/>
    <w:rsid w:val="00736C54"/>
    <w:rsid w:val="00743066"/>
    <w:rsid w:val="00745FC6"/>
    <w:rsid w:val="00750167"/>
    <w:rsid w:val="0075065A"/>
    <w:rsid w:val="00751285"/>
    <w:rsid w:val="00753B75"/>
    <w:rsid w:val="00755E80"/>
    <w:rsid w:val="00756B1C"/>
    <w:rsid w:val="00762ECD"/>
    <w:rsid w:val="00767AD5"/>
    <w:rsid w:val="00767C3B"/>
    <w:rsid w:val="0077158B"/>
    <w:rsid w:val="007737D5"/>
    <w:rsid w:val="00775F21"/>
    <w:rsid w:val="007866A9"/>
    <w:rsid w:val="00791C2D"/>
    <w:rsid w:val="00795C13"/>
    <w:rsid w:val="00797D7A"/>
    <w:rsid w:val="007A30A2"/>
    <w:rsid w:val="007A3E8D"/>
    <w:rsid w:val="007B1CDD"/>
    <w:rsid w:val="007B2193"/>
    <w:rsid w:val="007B394F"/>
    <w:rsid w:val="007B6023"/>
    <w:rsid w:val="007B6AB6"/>
    <w:rsid w:val="007C15D7"/>
    <w:rsid w:val="007C30B4"/>
    <w:rsid w:val="007C3BCE"/>
    <w:rsid w:val="007C688F"/>
    <w:rsid w:val="007D0547"/>
    <w:rsid w:val="007D399E"/>
    <w:rsid w:val="007E2B33"/>
    <w:rsid w:val="007E74D4"/>
    <w:rsid w:val="007E7D7C"/>
    <w:rsid w:val="007F0237"/>
    <w:rsid w:val="007F31EA"/>
    <w:rsid w:val="007F4D42"/>
    <w:rsid w:val="007F65D1"/>
    <w:rsid w:val="007F6DDD"/>
    <w:rsid w:val="007F7378"/>
    <w:rsid w:val="007F7CFD"/>
    <w:rsid w:val="00800A6F"/>
    <w:rsid w:val="00801E16"/>
    <w:rsid w:val="0080210A"/>
    <w:rsid w:val="00802388"/>
    <w:rsid w:val="008053B8"/>
    <w:rsid w:val="00805F97"/>
    <w:rsid w:val="00807BFA"/>
    <w:rsid w:val="00807CAA"/>
    <w:rsid w:val="00810426"/>
    <w:rsid w:val="00813728"/>
    <w:rsid w:val="0081451B"/>
    <w:rsid w:val="0081558C"/>
    <w:rsid w:val="00816CD6"/>
    <w:rsid w:val="0081767C"/>
    <w:rsid w:val="00823149"/>
    <w:rsid w:val="0082647F"/>
    <w:rsid w:val="008264D1"/>
    <w:rsid w:val="00827317"/>
    <w:rsid w:val="00831C51"/>
    <w:rsid w:val="00832729"/>
    <w:rsid w:val="00833D04"/>
    <w:rsid w:val="00833E0F"/>
    <w:rsid w:val="0084168E"/>
    <w:rsid w:val="008426C5"/>
    <w:rsid w:val="00843FBE"/>
    <w:rsid w:val="008453EE"/>
    <w:rsid w:val="0085081E"/>
    <w:rsid w:val="00866ECB"/>
    <w:rsid w:val="00870AF8"/>
    <w:rsid w:val="00874930"/>
    <w:rsid w:val="008758DF"/>
    <w:rsid w:val="008767DE"/>
    <w:rsid w:val="008815E1"/>
    <w:rsid w:val="00881D46"/>
    <w:rsid w:val="00882A2E"/>
    <w:rsid w:val="00882FCD"/>
    <w:rsid w:val="00883809"/>
    <w:rsid w:val="00885EB4"/>
    <w:rsid w:val="008914CD"/>
    <w:rsid w:val="00891784"/>
    <w:rsid w:val="00893771"/>
    <w:rsid w:val="0089530B"/>
    <w:rsid w:val="008976B5"/>
    <w:rsid w:val="00897D7A"/>
    <w:rsid w:val="008A2BE9"/>
    <w:rsid w:val="008A3719"/>
    <w:rsid w:val="008A5686"/>
    <w:rsid w:val="008B105C"/>
    <w:rsid w:val="008B50FF"/>
    <w:rsid w:val="008B5A50"/>
    <w:rsid w:val="008B605B"/>
    <w:rsid w:val="008B6968"/>
    <w:rsid w:val="008B7993"/>
    <w:rsid w:val="008C038B"/>
    <w:rsid w:val="008C14BD"/>
    <w:rsid w:val="008C2966"/>
    <w:rsid w:val="008C7976"/>
    <w:rsid w:val="008D108D"/>
    <w:rsid w:val="008D5CA2"/>
    <w:rsid w:val="008D6D0A"/>
    <w:rsid w:val="008D767C"/>
    <w:rsid w:val="008E178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5090"/>
    <w:rsid w:val="00907778"/>
    <w:rsid w:val="009105E6"/>
    <w:rsid w:val="00910E27"/>
    <w:rsid w:val="00914BAE"/>
    <w:rsid w:val="00914E93"/>
    <w:rsid w:val="00915E60"/>
    <w:rsid w:val="00916863"/>
    <w:rsid w:val="00925656"/>
    <w:rsid w:val="00925C23"/>
    <w:rsid w:val="00927A98"/>
    <w:rsid w:val="00930ED9"/>
    <w:rsid w:val="00932670"/>
    <w:rsid w:val="009328FA"/>
    <w:rsid w:val="009349C0"/>
    <w:rsid w:val="00936637"/>
    <w:rsid w:val="00943725"/>
    <w:rsid w:val="00944C34"/>
    <w:rsid w:val="009466C6"/>
    <w:rsid w:val="009469EB"/>
    <w:rsid w:val="0095013C"/>
    <w:rsid w:val="00954F91"/>
    <w:rsid w:val="009566D4"/>
    <w:rsid w:val="0095707B"/>
    <w:rsid w:val="00963A96"/>
    <w:rsid w:val="009665EF"/>
    <w:rsid w:val="00971EDC"/>
    <w:rsid w:val="00973CAD"/>
    <w:rsid w:val="009760F2"/>
    <w:rsid w:val="00983459"/>
    <w:rsid w:val="00992820"/>
    <w:rsid w:val="00993099"/>
    <w:rsid w:val="00993D5E"/>
    <w:rsid w:val="0099469E"/>
    <w:rsid w:val="00996106"/>
    <w:rsid w:val="009A0C9C"/>
    <w:rsid w:val="009A204F"/>
    <w:rsid w:val="009A2D2C"/>
    <w:rsid w:val="009A53AC"/>
    <w:rsid w:val="009B2A3F"/>
    <w:rsid w:val="009B3054"/>
    <w:rsid w:val="009B4F18"/>
    <w:rsid w:val="009B77B7"/>
    <w:rsid w:val="009C204A"/>
    <w:rsid w:val="009C20A7"/>
    <w:rsid w:val="009C24CC"/>
    <w:rsid w:val="009C4B82"/>
    <w:rsid w:val="009C5192"/>
    <w:rsid w:val="009C60B7"/>
    <w:rsid w:val="009C66AC"/>
    <w:rsid w:val="009C7DB9"/>
    <w:rsid w:val="009D11F7"/>
    <w:rsid w:val="009D6633"/>
    <w:rsid w:val="009D73CD"/>
    <w:rsid w:val="009E0DFE"/>
    <w:rsid w:val="009E17B4"/>
    <w:rsid w:val="009E3975"/>
    <w:rsid w:val="009E424C"/>
    <w:rsid w:val="009E56F1"/>
    <w:rsid w:val="009E5C21"/>
    <w:rsid w:val="009F1613"/>
    <w:rsid w:val="009F19D0"/>
    <w:rsid w:val="009F1EE3"/>
    <w:rsid w:val="009F2CAF"/>
    <w:rsid w:val="009F4449"/>
    <w:rsid w:val="009F4A06"/>
    <w:rsid w:val="009F5AAD"/>
    <w:rsid w:val="009F708F"/>
    <w:rsid w:val="00A004A8"/>
    <w:rsid w:val="00A012FC"/>
    <w:rsid w:val="00A0161E"/>
    <w:rsid w:val="00A026E9"/>
    <w:rsid w:val="00A02803"/>
    <w:rsid w:val="00A05104"/>
    <w:rsid w:val="00A057B1"/>
    <w:rsid w:val="00A06B38"/>
    <w:rsid w:val="00A10DB8"/>
    <w:rsid w:val="00A114D9"/>
    <w:rsid w:val="00A12E8C"/>
    <w:rsid w:val="00A145E9"/>
    <w:rsid w:val="00A14AFF"/>
    <w:rsid w:val="00A14DAC"/>
    <w:rsid w:val="00A164C0"/>
    <w:rsid w:val="00A16503"/>
    <w:rsid w:val="00A2039F"/>
    <w:rsid w:val="00A20426"/>
    <w:rsid w:val="00A21BD7"/>
    <w:rsid w:val="00A23F98"/>
    <w:rsid w:val="00A24529"/>
    <w:rsid w:val="00A24AE9"/>
    <w:rsid w:val="00A25FCD"/>
    <w:rsid w:val="00A33D3B"/>
    <w:rsid w:val="00A3599C"/>
    <w:rsid w:val="00A36AF6"/>
    <w:rsid w:val="00A37734"/>
    <w:rsid w:val="00A40926"/>
    <w:rsid w:val="00A418F3"/>
    <w:rsid w:val="00A43351"/>
    <w:rsid w:val="00A44A56"/>
    <w:rsid w:val="00A44FFC"/>
    <w:rsid w:val="00A45AF3"/>
    <w:rsid w:val="00A4733D"/>
    <w:rsid w:val="00A508CD"/>
    <w:rsid w:val="00A52079"/>
    <w:rsid w:val="00A52FA0"/>
    <w:rsid w:val="00A53C81"/>
    <w:rsid w:val="00A53E70"/>
    <w:rsid w:val="00A606CC"/>
    <w:rsid w:val="00A665D5"/>
    <w:rsid w:val="00A66875"/>
    <w:rsid w:val="00A72B09"/>
    <w:rsid w:val="00A734F6"/>
    <w:rsid w:val="00A76353"/>
    <w:rsid w:val="00A80631"/>
    <w:rsid w:val="00A80C81"/>
    <w:rsid w:val="00A83120"/>
    <w:rsid w:val="00A83C3B"/>
    <w:rsid w:val="00A83E20"/>
    <w:rsid w:val="00A841AF"/>
    <w:rsid w:val="00A92E4D"/>
    <w:rsid w:val="00A96F89"/>
    <w:rsid w:val="00AA1B23"/>
    <w:rsid w:val="00AA4064"/>
    <w:rsid w:val="00AA5284"/>
    <w:rsid w:val="00AA5BFC"/>
    <w:rsid w:val="00AB3639"/>
    <w:rsid w:val="00AB40FC"/>
    <w:rsid w:val="00AB5020"/>
    <w:rsid w:val="00AB6590"/>
    <w:rsid w:val="00AB705A"/>
    <w:rsid w:val="00AC5177"/>
    <w:rsid w:val="00AC7EA5"/>
    <w:rsid w:val="00AD0DF5"/>
    <w:rsid w:val="00AD4489"/>
    <w:rsid w:val="00AD584D"/>
    <w:rsid w:val="00AE7B45"/>
    <w:rsid w:val="00AF62B0"/>
    <w:rsid w:val="00B00886"/>
    <w:rsid w:val="00B00E3A"/>
    <w:rsid w:val="00B014C1"/>
    <w:rsid w:val="00B0297D"/>
    <w:rsid w:val="00B04A31"/>
    <w:rsid w:val="00B05974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4133E"/>
    <w:rsid w:val="00B416E2"/>
    <w:rsid w:val="00B41B0C"/>
    <w:rsid w:val="00B41C84"/>
    <w:rsid w:val="00B44297"/>
    <w:rsid w:val="00B44569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082E"/>
    <w:rsid w:val="00B86086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670"/>
    <w:rsid w:val="00BB07F1"/>
    <w:rsid w:val="00BB28F1"/>
    <w:rsid w:val="00BB4E52"/>
    <w:rsid w:val="00BC1300"/>
    <w:rsid w:val="00BC1F86"/>
    <w:rsid w:val="00BC477C"/>
    <w:rsid w:val="00BC6C94"/>
    <w:rsid w:val="00BD0462"/>
    <w:rsid w:val="00BD1D0C"/>
    <w:rsid w:val="00BD4DB8"/>
    <w:rsid w:val="00BD72A0"/>
    <w:rsid w:val="00BE1DEA"/>
    <w:rsid w:val="00BE3711"/>
    <w:rsid w:val="00BE6CFA"/>
    <w:rsid w:val="00BE73B9"/>
    <w:rsid w:val="00BE78B7"/>
    <w:rsid w:val="00BF0A59"/>
    <w:rsid w:val="00BF13A5"/>
    <w:rsid w:val="00BF25CA"/>
    <w:rsid w:val="00BF3BB9"/>
    <w:rsid w:val="00BF3BC8"/>
    <w:rsid w:val="00BF5A1B"/>
    <w:rsid w:val="00C04AF7"/>
    <w:rsid w:val="00C05A71"/>
    <w:rsid w:val="00C103AA"/>
    <w:rsid w:val="00C10762"/>
    <w:rsid w:val="00C112BD"/>
    <w:rsid w:val="00C1468C"/>
    <w:rsid w:val="00C16EA0"/>
    <w:rsid w:val="00C20663"/>
    <w:rsid w:val="00C23F75"/>
    <w:rsid w:val="00C2420C"/>
    <w:rsid w:val="00C25567"/>
    <w:rsid w:val="00C27FE2"/>
    <w:rsid w:val="00C30B59"/>
    <w:rsid w:val="00C315DE"/>
    <w:rsid w:val="00C3388C"/>
    <w:rsid w:val="00C351C3"/>
    <w:rsid w:val="00C43530"/>
    <w:rsid w:val="00C46BCD"/>
    <w:rsid w:val="00C511D9"/>
    <w:rsid w:val="00C527B8"/>
    <w:rsid w:val="00C53EF2"/>
    <w:rsid w:val="00C55192"/>
    <w:rsid w:val="00C56D03"/>
    <w:rsid w:val="00C5719B"/>
    <w:rsid w:val="00C61690"/>
    <w:rsid w:val="00C6623B"/>
    <w:rsid w:val="00C66847"/>
    <w:rsid w:val="00C6789D"/>
    <w:rsid w:val="00C77B22"/>
    <w:rsid w:val="00C85E8A"/>
    <w:rsid w:val="00C86694"/>
    <w:rsid w:val="00C86F64"/>
    <w:rsid w:val="00C876A1"/>
    <w:rsid w:val="00C87C7A"/>
    <w:rsid w:val="00C905AB"/>
    <w:rsid w:val="00C92D3B"/>
    <w:rsid w:val="00C937B5"/>
    <w:rsid w:val="00CA5482"/>
    <w:rsid w:val="00CA7634"/>
    <w:rsid w:val="00CA7F78"/>
    <w:rsid w:val="00CC0FD7"/>
    <w:rsid w:val="00CC20B3"/>
    <w:rsid w:val="00CC284D"/>
    <w:rsid w:val="00CC3647"/>
    <w:rsid w:val="00CC5B33"/>
    <w:rsid w:val="00CC5B4D"/>
    <w:rsid w:val="00CC7CD9"/>
    <w:rsid w:val="00CD27F0"/>
    <w:rsid w:val="00CD53CD"/>
    <w:rsid w:val="00CE2228"/>
    <w:rsid w:val="00CE330D"/>
    <w:rsid w:val="00CE4507"/>
    <w:rsid w:val="00CE65D7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5448"/>
    <w:rsid w:val="00D21498"/>
    <w:rsid w:val="00D214AD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4370D"/>
    <w:rsid w:val="00D52DE0"/>
    <w:rsid w:val="00D62BF0"/>
    <w:rsid w:val="00D63FBE"/>
    <w:rsid w:val="00D67789"/>
    <w:rsid w:val="00D70E83"/>
    <w:rsid w:val="00D72A9F"/>
    <w:rsid w:val="00D73320"/>
    <w:rsid w:val="00D82AFF"/>
    <w:rsid w:val="00D912FE"/>
    <w:rsid w:val="00D91D5C"/>
    <w:rsid w:val="00D92791"/>
    <w:rsid w:val="00DA0660"/>
    <w:rsid w:val="00DA1244"/>
    <w:rsid w:val="00DA5F9C"/>
    <w:rsid w:val="00DB02B9"/>
    <w:rsid w:val="00DB1FFE"/>
    <w:rsid w:val="00DB2BDB"/>
    <w:rsid w:val="00DB324C"/>
    <w:rsid w:val="00DB3748"/>
    <w:rsid w:val="00DB6328"/>
    <w:rsid w:val="00DC0248"/>
    <w:rsid w:val="00DC0B53"/>
    <w:rsid w:val="00DD0611"/>
    <w:rsid w:val="00DD1C6B"/>
    <w:rsid w:val="00DD1E16"/>
    <w:rsid w:val="00DD6948"/>
    <w:rsid w:val="00DE07D7"/>
    <w:rsid w:val="00DE4DC4"/>
    <w:rsid w:val="00DE5ECE"/>
    <w:rsid w:val="00DE6B74"/>
    <w:rsid w:val="00DE706C"/>
    <w:rsid w:val="00DF02F8"/>
    <w:rsid w:val="00DF1A05"/>
    <w:rsid w:val="00DF6CAB"/>
    <w:rsid w:val="00DF6FBE"/>
    <w:rsid w:val="00DF7B7B"/>
    <w:rsid w:val="00E013EE"/>
    <w:rsid w:val="00E03360"/>
    <w:rsid w:val="00E04425"/>
    <w:rsid w:val="00E0571D"/>
    <w:rsid w:val="00E06C76"/>
    <w:rsid w:val="00E100DD"/>
    <w:rsid w:val="00E11983"/>
    <w:rsid w:val="00E14BDF"/>
    <w:rsid w:val="00E15D1A"/>
    <w:rsid w:val="00E17275"/>
    <w:rsid w:val="00E2027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3E4"/>
    <w:rsid w:val="00E615B2"/>
    <w:rsid w:val="00E63988"/>
    <w:rsid w:val="00E72E9D"/>
    <w:rsid w:val="00E75DAD"/>
    <w:rsid w:val="00E81C14"/>
    <w:rsid w:val="00E84D46"/>
    <w:rsid w:val="00E8522D"/>
    <w:rsid w:val="00E8598A"/>
    <w:rsid w:val="00E86AA6"/>
    <w:rsid w:val="00E8726C"/>
    <w:rsid w:val="00E877AB"/>
    <w:rsid w:val="00E95474"/>
    <w:rsid w:val="00E961A7"/>
    <w:rsid w:val="00E97907"/>
    <w:rsid w:val="00EA27D8"/>
    <w:rsid w:val="00EA2C82"/>
    <w:rsid w:val="00EA41CC"/>
    <w:rsid w:val="00EA5E8F"/>
    <w:rsid w:val="00EA71E8"/>
    <w:rsid w:val="00EB0D7B"/>
    <w:rsid w:val="00EB1371"/>
    <w:rsid w:val="00EB416C"/>
    <w:rsid w:val="00EB582A"/>
    <w:rsid w:val="00EB5FCD"/>
    <w:rsid w:val="00EB7275"/>
    <w:rsid w:val="00EC07F6"/>
    <w:rsid w:val="00EC10C0"/>
    <w:rsid w:val="00EC1201"/>
    <w:rsid w:val="00EC5F5D"/>
    <w:rsid w:val="00ED0D1C"/>
    <w:rsid w:val="00ED1978"/>
    <w:rsid w:val="00ED24F1"/>
    <w:rsid w:val="00ED34D2"/>
    <w:rsid w:val="00ED4AF7"/>
    <w:rsid w:val="00ED5981"/>
    <w:rsid w:val="00ED5FFC"/>
    <w:rsid w:val="00ED61D4"/>
    <w:rsid w:val="00EE04B7"/>
    <w:rsid w:val="00EE4759"/>
    <w:rsid w:val="00EE55F0"/>
    <w:rsid w:val="00EF2BF7"/>
    <w:rsid w:val="00EF392E"/>
    <w:rsid w:val="00EF48D6"/>
    <w:rsid w:val="00EF4DBB"/>
    <w:rsid w:val="00EF6268"/>
    <w:rsid w:val="00EF7655"/>
    <w:rsid w:val="00F006B5"/>
    <w:rsid w:val="00F02CA9"/>
    <w:rsid w:val="00F0415D"/>
    <w:rsid w:val="00F057B6"/>
    <w:rsid w:val="00F06EF9"/>
    <w:rsid w:val="00F124C8"/>
    <w:rsid w:val="00F1292B"/>
    <w:rsid w:val="00F12E10"/>
    <w:rsid w:val="00F13033"/>
    <w:rsid w:val="00F133B8"/>
    <w:rsid w:val="00F149FF"/>
    <w:rsid w:val="00F23519"/>
    <w:rsid w:val="00F23FE1"/>
    <w:rsid w:val="00F24E93"/>
    <w:rsid w:val="00F2782F"/>
    <w:rsid w:val="00F31B9F"/>
    <w:rsid w:val="00F31E37"/>
    <w:rsid w:val="00F35F12"/>
    <w:rsid w:val="00F36AD1"/>
    <w:rsid w:val="00F40911"/>
    <w:rsid w:val="00F43CC7"/>
    <w:rsid w:val="00F46865"/>
    <w:rsid w:val="00F47191"/>
    <w:rsid w:val="00F479B5"/>
    <w:rsid w:val="00F53BA2"/>
    <w:rsid w:val="00F53ED8"/>
    <w:rsid w:val="00F5769B"/>
    <w:rsid w:val="00F6136F"/>
    <w:rsid w:val="00F630BE"/>
    <w:rsid w:val="00F725F3"/>
    <w:rsid w:val="00F72A91"/>
    <w:rsid w:val="00F73C52"/>
    <w:rsid w:val="00F81166"/>
    <w:rsid w:val="00F83613"/>
    <w:rsid w:val="00F837F8"/>
    <w:rsid w:val="00F8586C"/>
    <w:rsid w:val="00F86F84"/>
    <w:rsid w:val="00F9148B"/>
    <w:rsid w:val="00F92805"/>
    <w:rsid w:val="00F9379C"/>
    <w:rsid w:val="00F954BE"/>
    <w:rsid w:val="00F97CEC"/>
    <w:rsid w:val="00FA3774"/>
    <w:rsid w:val="00FA45FD"/>
    <w:rsid w:val="00FA57F7"/>
    <w:rsid w:val="00FA5837"/>
    <w:rsid w:val="00FA5CC6"/>
    <w:rsid w:val="00FB00BF"/>
    <w:rsid w:val="00FB0B7A"/>
    <w:rsid w:val="00FB0E83"/>
    <w:rsid w:val="00FB1486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E5EE4"/>
    <w:rsid w:val="00FF00E7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15EB"/>
  <w15:docId w15:val="{0DF4D23F-0387-4F45-BA66-BDD1B31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BF13A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13A5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00229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229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02298"/>
    <w:rPr>
      <w:vertAlign w:val="superscript"/>
    </w:rPr>
  </w:style>
  <w:style w:type="paragraph" w:customStyle="1" w:styleId="Default">
    <w:name w:val="Default"/>
    <w:rsid w:val="00A11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BB28-5AD0-46E8-80F6-28470E2F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Ekaterina</cp:lastModifiedBy>
  <cp:revision>33</cp:revision>
  <dcterms:created xsi:type="dcterms:W3CDTF">2023-05-22T06:14:00Z</dcterms:created>
  <dcterms:modified xsi:type="dcterms:W3CDTF">2026-02-03T16:59:00Z</dcterms:modified>
</cp:coreProperties>
</file>